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8A4F54" w14:textId="77777777" w:rsidR="00142D1E" w:rsidRPr="00135270" w:rsidRDefault="00C77C5A" w:rsidP="00B16994">
      <w:pPr>
        <w:jc w:val="center"/>
        <w:rPr>
          <w:b/>
          <w:color w:val="000000" w:themeColor="text1"/>
        </w:rPr>
      </w:pPr>
      <w:r w:rsidRPr="00135270">
        <w:rPr>
          <w:b/>
          <w:color w:val="000000" w:themeColor="text1"/>
        </w:rPr>
        <w:t>RESOLUCIÓN</w:t>
      </w:r>
      <w:r w:rsidR="00142D1E" w:rsidRPr="00135270">
        <w:rPr>
          <w:b/>
          <w:color w:val="000000" w:themeColor="text1"/>
        </w:rPr>
        <w:t xml:space="preserve"> TAT-N° </w:t>
      </w:r>
      <w:r w:rsidR="00B16994" w:rsidRPr="00135270">
        <w:rPr>
          <w:b/>
          <w:color w:val="000000" w:themeColor="text1"/>
        </w:rPr>
        <w:t>2638</w:t>
      </w:r>
      <w:r w:rsidR="00142D1E" w:rsidRPr="00135270">
        <w:rPr>
          <w:b/>
          <w:color w:val="000000" w:themeColor="text1"/>
        </w:rPr>
        <w:t>-2015</w:t>
      </w:r>
    </w:p>
    <w:p w14:paraId="0F11F5A7" w14:textId="77777777" w:rsidR="00142D1E" w:rsidRPr="00135270" w:rsidRDefault="00142D1E" w:rsidP="00D473DD">
      <w:pPr>
        <w:rPr>
          <w:b/>
          <w:color w:val="000000" w:themeColor="text1"/>
        </w:rPr>
      </w:pPr>
    </w:p>
    <w:p w14:paraId="3F09BA9F" w14:textId="77777777" w:rsidR="00142D1E" w:rsidRPr="00135270" w:rsidRDefault="00142D1E" w:rsidP="00D473DD">
      <w:pPr>
        <w:rPr>
          <w:color w:val="000000" w:themeColor="text1"/>
        </w:rPr>
      </w:pPr>
      <w:r w:rsidRPr="00135270">
        <w:rPr>
          <w:b/>
          <w:color w:val="000000" w:themeColor="text1"/>
        </w:rPr>
        <w:t xml:space="preserve">TRIBUNAL ADMINISTRATIVO DE TRANSPORTE. </w:t>
      </w:r>
      <w:r w:rsidRPr="00135270">
        <w:rPr>
          <w:color w:val="000000" w:themeColor="text1"/>
        </w:rPr>
        <w:t>Curridabat, a las</w:t>
      </w:r>
      <w:r w:rsidR="00B16994" w:rsidRPr="00135270">
        <w:rPr>
          <w:color w:val="000000" w:themeColor="text1"/>
        </w:rPr>
        <w:t xml:space="preserve"> trece horas</w:t>
      </w:r>
      <w:r w:rsidRPr="00135270">
        <w:rPr>
          <w:color w:val="000000" w:themeColor="text1"/>
        </w:rPr>
        <w:t xml:space="preserve"> </w:t>
      </w:r>
      <w:r w:rsidR="00403F2F" w:rsidRPr="00135270">
        <w:rPr>
          <w:color w:val="000000" w:themeColor="text1"/>
        </w:rPr>
        <w:t xml:space="preserve">con </w:t>
      </w:r>
      <w:r w:rsidR="00B16994" w:rsidRPr="00135270">
        <w:rPr>
          <w:color w:val="000000" w:themeColor="text1"/>
        </w:rPr>
        <w:t>cuarenta</w:t>
      </w:r>
      <w:r w:rsidR="00403F2F" w:rsidRPr="00135270">
        <w:rPr>
          <w:color w:val="000000" w:themeColor="text1"/>
        </w:rPr>
        <w:t xml:space="preserve"> minutos del treinta </w:t>
      </w:r>
      <w:r w:rsidRPr="00135270">
        <w:rPr>
          <w:color w:val="000000" w:themeColor="text1"/>
        </w:rPr>
        <w:t xml:space="preserve">de </w:t>
      </w:r>
      <w:r w:rsidR="00403F2F" w:rsidRPr="00135270">
        <w:rPr>
          <w:color w:val="000000" w:themeColor="text1"/>
        </w:rPr>
        <w:t>junio</w:t>
      </w:r>
      <w:r w:rsidR="0005057E" w:rsidRPr="00135270">
        <w:rPr>
          <w:color w:val="000000" w:themeColor="text1"/>
        </w:rPr>
        <w:t xml:space="preserve"> </w:t>
      </w:r>
      <w:r w:rsidRPr="00135270">
        <w:rPr>
          <w:color w:val="000000" w:themeColor="text1"/>
        </w:rPr>
        <w:t>del año dos mil quince.</w:t>
      </w:r>
    </w:p>
    <w:p w14:paraId="73494405" w14:textId="77777777" w:rsidR="00142D1E" w:rsidRPr="00135270" w:rsidRDefault="00142D1E" w:rsidP="00D473DD">
      <w:pPr>
        <w:rPr>
          <w:color w:val="000000" w:themeColor="text1"/>
        </w:rPr>
      </w:pPr>
    </w:p>
    <w:p w14:paraId="5CC360FC" w14:textId="083ACA6C" w:rsidR="00142D1E" w:rsidRPr="00135270" w:rsidRDefault="00142D1E" w:rsidP="00A54C09">
      <w:pPr>
        <w:jc w:val="both"/>
        <w:rPr>
          <w:rStyle w:val="CharacterStyle1"/>
          <w:b/>
          <w:color w:val="000000" w:themeColor="text1"/>
          <w:sz w:val="24"/>
        </w:rPr>
      </w:pPr>
      <w:r w:rsidRPr="00135270">
        <w:rPr>
          <w:color w:val="000000" w:themeColor="text1"/>
        </w:rPr>
        <w:t>Se conoce</w:t>
      </w:r>
      <w:r w:rsidRPr="00135270">
        <w:rPr>
          <w:rStyle w:val="CharacterStyle1"/>
          <w:bCs/>
          <w:color w:val="000000" w:themeColor="text1"/>
          <w:spacing w:val="3"/>
          <w:sz w:val="24"/>
        </w:rPr>
        <w:t xml:space="preserve"> </w:t>
      </w:r>
      <w:r w:rsidRPr="00135270">
        <w:rPr>
          <w:rStyle w:val="CharacterStyle1"/>
          <w:b/>
          <w:bCs/>
          <w:smallCaps/>
          <w:color w:val="000000" w:themeColor="text1"/>
          <w:spacing w:val="3"/>
          <w:sz w:val="24"/>
        </w:rPr>
        <w:t xml:space="preserve">Recurso de </w:t>
      </w:r>
      <w:r w:rsidR="00403F2F" w:rsidRPr="00135270">
        <w:rPr>
          <w:rStyle w:val="CharacterStyle1"/>
          <w:b/>
          <w:bCs/>
          <w:smallCaps/>
          <w:color w:val="000000" w:themeColor="text1"/>
          <w:spacing w:val="3"/>
          <w:sz w:val="24"/>
        </w:rPr>
        <w:t xml:space="preserve">Revocatoria con </w:t>
      </w:r>
      <w:r w:rsidRPr="00135270">
        <w:rPr>
          <w:rStyle w:val="CharacterStyle1"/>
          <w:b/>
          <w:bCs/>
          <w:smallCaps/>
          <w:color w:val="000000" w:themeColor="text1"/>
          <w:spacing w:val="3"/>
          <w:sz w:val="24"/>
        </w:rPr>
        <w:t>Apelación en Subsidio</w:t>
      </w:r>
      <w:r w:rsidR="00B372B2" w:rsidRPr="00135270">
        <w:rPr>
          <w:rStyle w:val="CharacterStyle1"/>
          <w:bCs/>
          <w:smallCaps/>
          <w:color w:val="000000" w:themeColor="text1"/>
          <w:spacing w:val="3"/>
          <w:sz w:val="24"/>
        </w:rPr>
        <w:t>,</w:t>
      </w:r>
      <w:r w:rsidR="00403F2F" w:rsidRPr="00135270">
        <w:rPr>
          <w:rStyle w:val="CharacterStyle1"/>
          <w:bCs/>
          <w:smallCaps/>
          <w:color w:val="000000" w:themeColor="text1"/>
          <w:spacing w:val="3"/>
          <w:sz w:val="24"/>
        </w:rPr>
        <w:t xml:space="preserve"> </w:t>
      </w:r>
      <w:r w:rsidR="00403F2F" w:rsidRPr="00135270">
        <w:rPr>
          <w:rStyle w:val="CharacterStyle1"/>
          <w:b/>
          <w:bCs/>
          <w:smallCaps/>
          <w:color w:val="000000" w:themeColor="text1"/>
          <w:spacing w:val="3"/>
          <w:sz w:val="24"/>
        </w:rPr>
        <w:t xml:space="preserve">e Incidente de </w:t>
      </w:r>
      <w:r w:rsidRPr="00135270">
        <w:rPr>
          <w:rStyle w:val="CharacterStyle1"/>
          <w:b/>
          <w:bCs/>
          <w:smallCaps/>
          <w:color w:val="000000" w:themeColor="text1"/>
          <w:spacing w:val="3"/>
          <w:sz w:val="24"/>
        </w:rPr>
        <w:t>Nulidad</w:t>
      </w:r>
      <w:r w:rsidR="00A54C09" w:rsidRPr="00135270">
        <w:rPr>
          <w:rStyle w:val="CharacterStyle1"/>
          <w:b/>
          <w:bCs/>
          <w:smallCaps/>
          <w:color w:val="000000" w:themeColor="text1"/>
          <w:spacing w:val="3"/>
          <w:sz w:val="24"/>
        </w:rPr>
        <w:t xml:space="preserve"> absoluta</w:t>
      </w:r>
      <w:r w:rsidRPr="00135270">
        <w:rPr>
          <w:rStyle w:val="CharacterStyle1"/>
          <w:bCs/>
          <w:color w:val="000000" w:themeColor="text1"/>
          <w:spacing w:val="3"/>
          <w:sz w:val="24"/>
        </w:rPr>
        <w:t>,</w:t>
      </w:r>
      <w:r w:rsidR="00403F2F" w:rsidRPr="00135270">
        <w:rPr>
          <w:rStyle w:val="CharacterStyle1"/>
          <w:bCs/>
          <w:color w:val="000000" w:themeColor="text1"/>
          <w:spacing w:val="3"/>
          <w:sz w:val="24"/>
        </w:rPr>
        <w:t xml:space="preserve"> </w:t>
      </w:r>
      <w:r w:rsidR="00403F2F" w:rsidRPr="00135270">
        <w:rPr>
          <w:color w:val="000000" w:themeColor="text1"/>
        </w:rPr>
        <w:t>interpuesto por</w:t>
      </w:r>
      <w:r w:rsidR="00403F2F" w:rsidRPr="00135270">
        <w:rPr>
          <w:rStyle w:val="CharacterStyle1"/>
          <w:bCs/>
          <w:color w:val="000000" w:themeColor="text1"/>
          <w:spacing w:val="3"/>
          <w:sz w:val="24"/>
        </w:rPr>
        <w:t xml:space="preserve"> </w:t>
      </w:r>
      <w:r w:rsidR="009B4612">
        <w:rPr>
          <w:rStyle w:val="CharacterStyle1"/>
          <w:b/>
          <w:bCs/>
          <w:color w:val="000000" w:themeColor="text1"/>
          <w:spacing w:val="3"/>
          <w:sz w:val="24"/>
        </w:rPr>
        <w:t>C</w:t>
      </w:r>
      <w:r w:rsidR="00403F2F" w:rsidRPr="00135270">
        <w:rPr>
          <w:rStyle w:val="CharacterStyle1"/>
          <w:b/>
          <w:bCs/>
          <w:color w:val="000000" w:themeColor="text1"/>
          <w:spacing w:val="3"/>
          <w:sz w:val="24"/>
        </w:rPr>
        <w:t>, R.L</w:t>
      </w:r>
      <w:r w:rsidR="00B96115" w:rsidRPr="00135270">
        <w:rPr>
          <w:rStyle w:val="CharacterStyle1"/>
          <w:b/>
          <w:bCs/>
          <w:color w:val="000000" w:themeColor="text1"/>
          <w:spacing w:val="3"/>
          <w:sz w:val="24"/>
        </w:rPr>
        <w:t>.,</w:t>
      </w:r>
      <w:r w:rsidR="002C50D8" w:rsidRPr="00135270">
        <w:rPr>
          <w:rStyle w:val="CharacterStyle1"/>
          <w:bCs/>
          <w:color w:val="000000" w:themeColor="text1"/>
          <w:spacing w:val="3"/>
          <w:sz w:val="24"/>
        </w:rPr>
        <w:t xml:space="preserve"> </w:t>
      </w:r>
      <w:r w:rsidR="002C50D8" w:rsidRPr="00135270">
        <w:rPr>
          <w:color w:val="000000" w:themeColor="text1"/>
        </w:rPr>
        <w:t>cédula de persona jurídica número</w:t>
      </w:r>
      <w:r w:rsidR="00403F2F" w:rsidRPr="00135270">
        <w:rPr>
          <w:color w:val="000000" w:themeColor="text1"/>
        </w:rPr>
        <w:t xml:space="preserve"> </w:t>
      </w:r>
      <w:r w:rsidR="009B4612">
        <w:rPr>
          <w:color w:val="000000" w:themeColor="text1"/>
        </w:rPr>
        <w:t>...</w:t>
      </w:r>
      <w:r w:rsidR="002C50D8" w:rsidRPr="00135270">
        <w:rPr>
          <w:color w:val="000000" w:themeColor="text1"/>
        </w:rPr>
        <w:t xml:space="preserve">, </w:t>
      </w:r>
      <w:r w:rsidR="00403F2F" w:rsidRPr="00135270">
        <w:rPr>
          <w:color w:val="000000" w:themeColor="text1"/>
        </w:rPr>
        <w:t>representada por</w:t>
      </w:r>
      <w:r w:rsidR="00403F2F" w:rsidRPr="00135270">
        <w:rPr>
          <w:rStyle w:val="CharacterStyle1"/>
          <w:bCs/>
          <w:color w:val="000000" w:themeColor="text1"/>
          <w:spacing w:val="3"/>
          <w:sz w:val="24"/>
        </w:rPr>
        <w:t xml:space="preserve"> </w:t>
      </w:r>
      <w:r w:rsidR="009B4612">
        <w:rPr>
          <w:rStyle w:val="CharacterStyle1"/>
          <w:b/>
          <w:bCs/>
          <w:smallCaps/>
          <w:color w:val="000000" w:themeColor="text1"/>
          <w:spacing w:val="3"/>
          <w:sz w:val="24"/>
        </w:rPr>
        <w:t>JCM</w:t>
      </w:r>
      <w:r w:rsidRPr="00135270">
        <w:rPr>
          <w:rStyle w:val="CharacterStyle1"/>
          <w:bCs/>
          <w:color w:val="000000" w:themeColor="text1"/>
          <w:spacing w:val="5"/>
          <w:sz w:val="24"/>
        </w:rPr>
        <w:t xml:space="preserve">, </w:t>
      </w:r>
      <w:r w:rsidRPr="00135270">
        <w:rPr>
          <w:color w:val="000000" w:themeColor="text1"/>
        </w:rPr>
        <w:t>c</w:t>
      </w:r>
      <w:r w:rsidR="00A525E9" w:rsidRPr="00135270">
        <w:rPr>
          <w:color w:val="000000" w:themeColor="text1"/>
        </w:rPr>
        <w:t>é</w:t>
      </w:r>
      <w:r w:rsidRPr="00135270">
        <w:rPr>
          <w:color w:val="000000" w:themeColor="text1"/>
        </w:rPr>
        <w:t xml:space="preserve">dula de identidad número </w:t>
      </w:r>
      <w:r w:rsidR="009B4612">
        <w:rPr>
          <w:color w:val="000000" w:themeColor="text1"/>
        </w:rPr>
        <w:t>...</w:t>
      </w:r>
      <w:r w:rsidRPr="00135270">
        <w:rPr>
          <w:color w:val="000000" w:themeColor="text1"/>
        </w:rPr>
        <w:t xml:space="preserve">, en su condición </w:t>
      </w:r>
      <w:r w:rsidR="00234F2E" w:rsidRPr="00135270">
        <w:rPr>
          <w:color w:val="000000" w:themeColor="text1"/>
        </w:rPr>
        <w:t>de Gerente</w:t>
      </w:r>
      <w:r w:rsidR="00CA12B1" w:rsidRPr="00135270">
        <w:rPr>
          <w:color w:val="000000" w:themeColor="text1"/>
        </w:rPr>
        <w:t xml:space="preserve"> General con facultades de representación judicial y extrajudicial</w:t>
      </w:r>
      <w:r w:rsidR="00CA12B1" w:rsidRPr="00135270">
        <w:rPr>
          <w:rStyle w:val="CharacterStyle1"/>
          <w:color w:val="000000" w:themeColor="text1"/>
          <w:spacing w:val="5"/>
          <w:sz w:val="24"/>
        </w:rPr>
        <w:t xml:space="preserve">; </w:t>
      </w:r>
      <w:r w:rsidR="00CA12B1" w:rsidRPr="00135270">
        <w:rPr>
          <w:color w:val="000000" w:themeColor="text1"/>
        </w:rPr>
        <w:t xml:space="preserve">en </w:t>
      </w:r>
      <w:r w:rsidRPr="00135270">
        <w:rPr>
          <w:color w:val="000000" w:themeColor="text1"/>
        </w:rPr>
        <w:t xml:space="preserve">contra </w:t>
      </w:r>
      <w:r w:rsidR="00D5315A">
        <w:rPr>
          <w:color w:val="000000" w:themeColor="text1"/>
        </w:rPr>
        <w:t xml:space="preserve">de </w:t>
      </w:r>
      <w:r w:rsidR="00234F2E" w:rsidRPr="00135270">
        <w:rPr>
          <w:color w:val="000000" w:themeColor="text1"/>
        </w:rPr>
        <w:t>los</w:t>
      </w:r>
      <w:r w:rsidR="00234F2E" w:rsidRPr="00135270">
        <w:rPr>
          <w:rStyle w:val="CharacterStyle1"/>
          <w:color w:val="000000" w:themeColor="text1"/>
          <w:spacing w:val="5"/>
          <w:sz w:val="24"/>
        </w:rPr>
        <w:t xml:space="preserve"> </w:t>
      </w:r>
      <w:r w:rsidR="00A525E9" w:rsidRPr="00135270">
        <w:rPr>
          <w:rStyle w:val="CharacterStyle1"/>
          <w:b/>
          <w:color w:val="000000" w:themeColor="text1"/>
          <w:spacing w:val="5"/>
          <w:sz w:val="24"/>
        </w:rPr>
        <w:t>Artículo</w:t>
      </w:r>
      <w:r w:rsidR="00192133" w:rsidRPr="00135270">
        <w:rPr>
          <w:rStyle w:val="CharacterStyle1"/>
          <w:b/>
          <w:color w:val="000000" w:themeColor="text1"/>
          <w:spacing w:val="5"/>
          <w:sz w:val="24"/>
        </w:rPr>
        <w:t>s</w:t>
      </w:r>
      <w:r w:rsidR="00A525E9" w:rsidRPr="00135270">
        <w:rPr>
          <w:rStyle w:val="CharacterStyle1"/>
          <w:b/>
          <w:color w:val="000000" w:themeColor="text1"/>
          <w:spacing w:val="5"/>
          <w:sz w:val="24"/>
        </w:rPr>
        <w:t xml:space="preserve"> </w:t>
      </w:r>
      <w:r w:rsidR="00234F2E" w:rsidRPr="00135270">
        <w:rPr>
          <w:rStyle w:val="CharacterStyle1"/>
          <w:b/>
          <w:bCs/>
          <w:color w:val="000000" w:themeColor="text1"/>
          <w:spacing w:val="5"/>
          <w:sz w:val="24"/>
        </w:rPr>
        <w:t xml:space="preserve">2.1.8, 2.1.9 </w:t>
      </w:r>
      <w:r w:rsidRPr="00135270">
        <w:rPr>
          <w:rStyle w:val="CharacterStyle1"/>
          <w:b/>
          <w:bCs/>
          <w:color w:val="000000" w:themeColor="text1"/>
          <w:spacing w:val="5"/>
          <w:sz w:val="24"/>
        </w:rPr>
        <w:t xml:space="preserve">de la Sesión Extraordinaria 3-2012 </w:t>
      </w:r>
      <w:r w:rsidR="00234F2E" w:rsidRPr="00135270">
        <w:rPr>
          <w:rStyle w:val="CharacterStyle1"/>
          <w:b/>
          <w:color w:val="000000" w:themeColor="text1"/>
          <w:spacing w:val="5"/>
          <w:sz w:val="24"/>
        </w:rPr>
        <w:t>de fecha 23 de abril de 2012</w:t>
      </w:r>
      <w:r w:rsidR="00234F2E" w:rsidRPr="00135270">
        <w:rPr>
          <w:rStyle w:val="CharacterStyle1"/>
          <w:color w:val="000000" w:themeColor="text1"/>
          <w:spacing w:val="5"/>
          <w:sz w:val="24"/>
        </w:rPr>
        <w:t xml:space="preserve">, </w:t>
      </w:r>
      <w:r w:rsidRPr="00135270">
        <w:rPr>
          <w:color w:val="000000" w:themeColor="text1"/>
        </w:rPr>
        <w:t>adoptado</w:t>
      </w:r>
      <w:r w:rsidR="00192133" w:rsidRPr="00135270">
        <w:rPr>
          <w:color w:val="000000" w:themeColor="text1"/>
        </w:rPr>
        <w:t>s</w:t>
      </w:r>
      <w:r w:rsidRPr="00135270">
        <w:rPr>
          <w:color w:val="000000" w:themeColor="text1"/>
        </w:rPr>
        <w:t xml:space="preserve"> por la Junta Directiva del Consejo de Transporte Público</w:t>
      </w:r>
      <w:r w:rsidR="00A525E9" w:rsidRPr="00135270">
        <w:rPr>
          <w:color w:val="000000" w:themeColor="text1"/>
        </w:rPr>
        <w:t xml:space="preserve">, tramitado en este Despacho bajo el </w:t>
      </w:r>
      <w:r w:rsidR="00B96115" w:rsidRPr="00135270">
        <w:rPr>
          <w:b/>
          <w:color w:val="000000" w:themeColor="text1"/>
        </w:rPr>
        <w:t>expediente administrativo número</w:t>
      </w:r>
      <w:r w:rsidR="00A525E9" w:rsidRPr="00135270">
        <w:rPr>
          <w:b/>
          <w:color w:val="000000" w:themeColor="text1"/>
        </w:rPr>
        <w:t xml:space="preserve"> TAT-</w:t>
      </w:r>
      <w:r w:rsidR="00192133" w:rsidRPr="00135270">
        <w:rPr>
          <w:b/>
          <w:color w:val="000000" w:themeColor="text1"/>
        </w:rPr>
        <w:t>153</w:t>
      </w:r>
      <w:r w:rsidR="00A525E9" w:rsidRPr="00135270">
        <w:rPr>
          <w:b/>
          <w:color w:val="000000" w:themeColor="text1"/>
        </w:rPr>
        <w:t>-14.</w:t>
      </w:r>
    </w:p>
    <w:p w14:paraId="4E6C9669" w14:textId="77777777" w:rsidR="00142D1E" w:rsidRPr="00135270" w:rsidRDefault="00142D1E" w:rsidP="00D473DD">
      <w:pPr>
        <w:pStyle w:val="Style1"/>
        <w:rPr>
          <w:rStyle w:val="CharacterStyle1"/>
          <w:b/>
          <w:bCs/>
          <w:color w:val="000000" w:themeColor="text1"/>
          <w:spacing w:val="-4"/>
          <w:sz w:val="24"/>
          <w:szCs w:val="24"/>
        </w:rPr>
      </w:pPr>
    </w:p>
    <w:p w14:paraId="36D32571" w14:textId="77777777" w:rsidR="00B16994" w:rsidRPr="00135270" w:rsidRDefault="00B16994" w:rsidP="00D473DD">
      <w:pPr>
        <w:pStyle w:val="Style1"/>
        <w:rPr>
          <w:rStyle w:val="CharacterStyle1"/>
          <w:b/>
          <w:bCs/>
          <w:color w:val="000000" w:themeColor="text1"/>
          <w:spacing w:val="-4"/>
          <w:sz w:val="24"/>
          <w:szCs w:val="24"/>
        </w:rPr>
      </w:pPr>
    </w:p>
    <w:p w14:paraId="5D503E16" w14:textId="77777777" w:rsidR="00142D1E" w:rsidRPr="00135270" w:rsidRDefault="00142D1E" w:rsidP="00B16994">
      <w:pPr>
        <w:pStyle w:val="Style1"/>
        <w:jc w:val="center"/>
        <w:rPr>
          <w:rStyle w:val="CharacterStyle1"/>
          <w:b/>
          <w:bCs/>
          <w:color w:val="000000" w:themeColor="text1"/>
          <w:spacing w:val="-4"/>
          <w:sz w:val="24"/>
          <w:szCs w:val="24"/>
        </w:rPr>
      </w:pPr>
      <w:r w:rsidRPr="00135270">
        <w:rPr>
          <w:rStyle w:val="CharacterStyle1"/>
          <w:b/>
          <w:bCs/>
          <w:color w:val="000000" w:themeColor="text1"/>
          <w:spacing w:val="-4"/>
          <w:sz w:val="24"/>
          <w:szCs w:val="24"/>
        </w:rPr>
        <w:t>RESULTANDO</w:t>
      </w:r>
    </w:p>
    <w:p w14:paraId="6A6AAA41" w14:textId="77777777" w:rsidR="00142D1E" w:rsidRPr="00135270" w:rsidRDefault="00142D1E" w:rsidP="00D473DD">
      <w:pPr>
        <w:pStyle w:val="Style1"/>
        <w:rPr>
          <w:rStyle w:val="CharacterStyle1"/>
          <w:b/>
          <w:bCs/>
          <w:color w:val="000000" w:themeColor="text1"/>
          <w:spacing w:val="3"/>
          <w:sz w:val="24"/>
          <w:szCs w:val="24"/>
        </w:rPr>
      </w:pPr>
    </w:p>
    <w:p w14:paraId="19127EC5" w14:textId="77777777" w:rsidR="00192133" w:rsidRPr="00135270" w:rsidRDefault="00B96115" w:rsidP="00192133">
      <w:pPr>
        <w:pStyle w:val="Style1"/>
        <w:jc w:val="both"/>
        <w:rPr>
          <w:color w:val="000000" w:themeColor="text1"/>
          <w:sz w:val="24"/>
          <w:szCs w:val="24"/>
        </w:rPr>
      </w:pPr>
      <w:r w:rsidRPr="00135270">
        <w:rPr>
          <w:rStyle w:val="CharacterStyle1"/>
          <w:b/>
          <w:bCs/>
          <w:color w:val="000000" w:themeColor="text1"/>
          <w:spacing w:val="3"/>
          <w:sz w:val="24"/>
          <w:szCs w:val="24"/>
        </w:rPr>
        <w:t>PRIMERO. -</w:t>
      </w:r>
      <w:r w:rsidR="00142D1E" w:rsidRPr="00135270">
        <w:rPr>
          <w:rStyle w:val="CharacterStyle1"/>
          <w:b/>
          <w:bCs/>
          <w:color w:val="000000" w:themeColor="text1"/>
          <w:spacing w:val="3"/>
          <w:sz w:val="24"/>
          <w:szCs w:val="24"/>
        </w:rPr>
        <w:t xml:space="preserve"> </w:t>
      </w:r>
      <w:r w:rsidR="00E851EA" w:rsidRPr="00135270">
        <w:rPr>
          <w:rStyle w:val="CharacterStyle1"/>
          <w:b/>
          <w:bCs/>
          <w:color w:val="000000" w:themeColor="text1"/>
          <w:spacing w:val="3"/>
          <w:sz w:val="24"/>
          <w:szCs w:val="24"/>
        </w:rPr>
        <w:t xml:space="preserve"> </w:t>
      </w:r>
      <w:r w:rsidR="00192133" w:rsidRPr="00135270">
        <w:rPr>
          <w:color w:val="000000" w:themeColor="text1"/>
          <w:sz w:val="24"/>
          <w:szCs w:val="24"/>
        </w:rPr>
        <w:t>La Junta Directiva del Consejo de Transporte Público, en el</w:t>
      </w:r>
      <w:r w:rsidR="00192133" w:rsidRPr="00135270">
        <w:rPr>
          <w:rStyle w:val="CharacterStyle1"/>
          <w:bCs/>
          <w:color w:val="000000" w:themeColor="text1"/>
          <w:spacing w:val="3"/>
          <w:sz w:val="24"/>
          <w:szCs w:val="24"/>
        </w:rPr>
        <w:t xml:space="preserve"> </w:t>
      </w:r>
      <w:r w:rsidR="00192133" w:rsidRPr="00135270">
        <w:rPr>
          <w:rStyle w:val="CharacterStyle1"/>
          <w:b/>
          <w:bCs/>
          <w:color w:val="000000" w:themeColor="text1"/>
          <w:spacing w:val="3"/>
          <w:sz w:val="24"/>
          <w:szCs w:val="24"/>
        </w:rPr>
        <w:t>Artículo 2.1.8 de la Sesión Extraordinaria 03-2012 del 23 de abril de 2012</w:t>
      </w:r>
      <w:r w:rsidR="00192133" w:rsidRPr="00135270">
        <w:rPr>
          <w:rStyle w:val="CharacterStyle1"/>
          <w:bCs/>
          <w:color w:val="000000" w:themeColor="text1"/>
          <w:spacing w:val="3"/>
          <w:sz w:val="24"/>
          <w:szCs w:val="24"/>
        </w:rPr>
        <w:t xml:space="preserve">, </w:t>
      </w:r>
      <w:r w:rsidR="00192133" w:rsidRPr="00135270">
        <w:rPr>
          <w:color w:val="000000" w:themeColor="text1"/>
          <w:sz w:val="24"/>
          <w:szCs w:val="24"/>
        </w:rPr>
        <w:t>ajustado por el</w:t>
      </w:r>
      <w:r w:rsidR="00192133" w:rsidRPr="00135270">
        <w:rPr>
          <w:rStyle w:val="CharacterStyle1"/>
          <w:bCs/>
          <w:color w:val="000000" w:themeColor="text1"/>
          <w:spacing w:val="3"/>
          <w:sz w:val="24"/>
          <w:szCs w:val="24"/>
        </w:rPr>
        <w:t xml:space="preserve"> </w:t>
      </w:r>
      <w:r w:rsidR="00192133" w:rsidRPr="00135270">
        <w:rPr>
          <w:rStyle w:val="CharacterStyle1"/>
          <w:b/>
          <w:bCs/>
          <w:color w:val="000000" w:themeColor="text1"/>
          <w:spacing w:val="3"/>
          <w:sz w:val="24"/>
          <w:szCs w:val="24"/>
        </w:rPr>
        <w:t>Artículo 2.1 de la Sesión Ordinaria 42-2012 del 2 de julio de 2012</w:t>
      </w:r>
      <w:r w:rsidR="00192133" w:rsidRPr="00135270">
        <w:rPr>
          <w:rStyle w:val="CharacterStyle1"/>
          <w:bCs/>
          <w:color w:val="000000" w:themeColor="text1"/>
          <w:spacing w:val="3"/>
          <w:sz w:val="24"/>
          <w:szCs w:val="24"/>
        </w:rPr>
        <w:t xml:space="preserve">, </w:t>
      </w:r>
      <w:r w:rsidRPr="00135270">
        <w:rPr>
          <w:color w:val="000000" w:themeColor="text1"/>
          <w:sz w:val="24"/>
          <w:szCs w:val="24"/>
        </w:rPr>
        <w:t xml:space="preserve">emite </w:t>
      </w:r>
      <w:r w:rsidR="000C6523" w:rsidRPr="00135270">
        <w:rPr>
          <w:color w:val="000000" w:themeColor="text1"/>
          <w:sz w:val="24"/>
          <w:szCs w:val="24"/>
        </w:rPr>
        <w:t>l</w:t>
      </w:r>
      <w:r w:rsidR="006C4B88" w:rsidRPr="00135270">
        <w:rPr>
          <w:color w:val="000000" w:themeColor="text1"/>
          <w:sz w:val="24"/>
          <w:szCs w:val="24"/>
        </w:rPr>
        <w:t>as siguientes consideraciones</w:t>
      </w:r>
      <w:r w:rsidR="000C6523" w:rsidRPr="00135270">
        <w:rPr>
          <w:color w:val="000000" w:themeColor="text1"/>
          <w:sz w:val="24"/>
          <w:szCs w:val="24"/>
        </w:rPr>
        <w:t xml:space="preserve"> lo siguiente</w:t>
      </w:r>
      <w:r w:rsidR="006C4B88" w:rsidRPr="00135270">
        <w:rPr>
          <w:color w:val="000000" w:themeColor="text1"/>
          <w:sz w:val="24"/>
          <w:szCs w:val="24"/>
        </w:rPr>
        <w:t>:</w:t>
      </w:r>
    </w:p>
    <w:p w14:paraId="75960868" w14:textId="77777777" w:rsidR="006C4B88" w:rsidRPr="00135270" w:rsidRDefault="006C4B88" w:rsidP="00192133">
      <w:pPr>
        <w:pStyle w:val="Style1"/>
        <w:jc w:val="both"/>
        <w:rPr>
          <w:rStyle w:val="CharacterStyle1"/>
          <w:bCs/>
          <w:color w:val="000000" w:themeColor="text1"/>
          <w:spacing w:val="3"/>
          <w:sz w:val="24"/>
          <w:szCs w:val="24"/>
        </w:rPr>
      </w:pPr>
    </w:p>
    <w:p w14:paraId="17CD6A81" w14:textId="77777777" w:rsidR="00EF6E0D" w:rsidRPr="00135270" w:rsidRDefault="00EF6E0D" w:rsidP="00EF6E0D">
      <w:pPr>
        <w:pStyle w:val="Style1"/>
        <w:kinsoku w:val="0"/>
        <w:autoSpaceDE/>
        <w:autoSpaceDN/>
        <w:adjustRightInd/>
        <w:ind w:left="851" w:right="851"/>
        <w:jc w:val="both"/>
        <w:rPr>
          <w:rStyle w:val="CharacterStyle1"/>
          <w:b/>
          <w:bCs/>
          <w:color w:val="000000" w:themeColor="text1"/>
          <w:spacing w:val="3"/>
        </w:rPr>
      </w:pPr>
      <w:r w:rsidRPr="00135270">
        <w:rPr>
          <w:color w:val="000000" w:themeColor="text1"/>
          <w:spacing w:val="12"/>
          <w:lang w:val="es-ES" w:eastAsia="es-ES"/>
        </w:rPr>
        <w:t>“</w:t>
      </w:r>
      <w:r w:rsidRPr="00135270">
        <w:rPr>
          <w:rStyle w:val="CharacterStyle1"/>
          <w:b/>
          <w:bCs/>
          <w:color w:val="000000" w:themeColor="text1"/>
          <w:spacing w:val="3"/>
        </w:rPr>
        <w:t>CONSIDERANDO</w:t>
      </w:r>
    </w:p>
    <w:p w14:paraId="3E7B9FEB" w14:textId="77777777" w:rsidR="00EF6E0D" w:rsidRPr="00135270" w:rsidRDefault="00EF6E0D" w:rsidP="00EF6E0D">
      <w:pPr>
        <w:pStyle w:val="Style1"/>
        <w:kinsoku w:val="0"/>
        <w:autoSpaceDE/>
        <w:autoSpaceDN/>
        <w:adjustRightInd/>
        <w:ind w:left="851" w:right="851"/>
        <w:jc w:val="both"/>
        <w:rPr>
          <w:rStyle w:val="CharacterStyle1"/>
          <w:bCs/>
          <w:color w:val="000000" w:themeColor="text1"/>
          <w:spacing w:val="3"/>
        </w:rPr>
      </w:pPr>
      <w:r w:rsidRPr="00135270">
        <w:rPr>
          <w:rStyle w:val="CharacterStyle1"/>
          <w:b/>
          <w:bCs/>
          <w:color w:val="000000" w:themeColor="text1"/>
          <w:spacing w:val="3"/>
        </w:rPr>
        <w:t>PRIMERO:</w:t>
      </w:r>
      <w:r w:rsidRPr="00135270">
        <w:rPr>
          <w:color w:val="000000" w:themeColor="text1"/>
          <w:spacing w:val="12"/>
          <w:lang w:val="es-ES" w:eastAsia="es-ES"/>
        </w:rPr>
        <w:t xml:space="preserve"> </w:t>
      </w:r>
      <w:r w:rsidRPr="00135270">
        <w:rPr>
          <w:rStyle w:val="CharacterStyle1"/>
          <w:bCs/>
          <w:color w:val="000000" w:themeColor="text1"/>
          <w:spacing w:val="3"/>
        </w:rPr>
        <w:t>Que por medio de la Ley 8955 se reforma la Ley 3284, Código de Comercio, de 30 de abril de 1964 y la Ley 7969, Ley Reguladora del Servicio Público de Transporte Remunerado de Personas en Vehículos en la modalidad de taxi, de 22 de diciembre de 1999, misma que fue publicada en el Alcance 40 a La Gaceta 131 del 7 de julio del 2011.</w:t>
      </w:r>
    </w:p>
    <w:p w14:paraId="27B2D809" w14:textId="77777777" w:rsidR="00EF6E0D" w:rsidRPr="00135270" w:rsidRDefault="00EF6E0D" w:rsidP="00EF6E0D">
      <w:pPr>
        <w:pStyle w:val="Style1"/>
        <w:kinsoku w:val="0"/>
        <w:autoSpaceDE/>
        <w:autoSpaceDN/>
        <w:adjustRightInd/>
        <w:ind w:left="851" w:right="851"/>
        <w:jc w:val="both"/>
        <w:rPr>
          <w:rStyle w:val="CharacterStyle1"/>
          <w:bCs/>
          <w:color w:val="000000" w:themeColor="text1"/>
          <w:spacing w:val="3"/>
        </w:rPr>
      </w:pPr>
    </w:p>
    <w:p w14:paraId="131686B2" w14:textId="77777777" w:rsidR="00EF6E0D" w:rsidRPr="00135270" w:rsidRDefault="00EF6E0D" w:rsidP="00EF6E0D">
      <w:pPr>
        <w:pStyle w:val="Style1"/>
        <w:kinsoku w:val="0"/>
        <w:autoSpaceDE/>
        <w:autoSpaceDN/>
        <w:adjustRightInd/>
        <w:ind w:left="851" w:right="851"/>
        <w:jc w:val="both"/>
        <w:rPr>
          <w:rStyle w:val="CharacterStyle1"/>
          <w:bCs/>
          <w:color w:val="000000" w:themeColor="text1"/>
          <w:spacing w:val="3"/>
        </w:rPr>
      </w:pPr>
      <w:r w:rsidRPr="00135270">
        <w:rPr>
          <w:rStyle w:val="CharacterStyle1"/>
          <w:b/>
          <w:bCs/>
          <w:color w:val="000000" w:themeColor="text1"/>
          <w:spacing w:val="3"/>
        </w:rPr>
        <w:t>SEGUNDO:</w:t>
      </w:r>
      <w:r w:rsidRPr="00135270">
        <w:rPr>
          <w:color w:val="000000" w:themeColor="text1"/>
          <w:spacing w:val="12"/>
          <w:lang w:val="es-ES" w:eastAsia="es-ES"/>
        </w:rPr>
        <w:t xml:space="preserve"> </w:t>
      </w:r>
      <w:r w:rsidRPr="00135270">
        <w:rPr>
          <w:rStyle w:val="CharacterStyle1"/>
          <w:bCs/>
          <w:color w:val="000000" w:themeColor="text1"/>
          <w:spacing w:val="3"/>
        </w:rPr>
        <w:t>Que ante la publicación de la Ley 8955, el Consejo de Transporte Público procedió a realizar la recepción de requisitos establecidos en dicha norma a efectos de determinar la acreditación respectiva a quienes cumplan con los mismos y con ello dar cumplimiento a lo dispuesto en los transitorios de dicha ley.</w:t>
      </w:r>
    </w:p>
    <w:p w14:paraId="623A21B2" w14:textId="77777777" w:rsidR="00EF6E0D" w:rsidRPr="00135270" w:rsidRDefault="00EF6E0D" w:rsidP="00EF6E0D">
      <w:pPr>
        <w:pStyle w:val="Style1"/>
        <w:kinsoku w:val="0"/>
        <w:autoSpaceDE/>
        <w:autoSpaceDN/>
        <w:adjustRightInd/>
        <w:ind w:left="851" w:right="851"/>
        <w:jc w:val="both"/>
        <w:rPr>
          <w:rStyle w:val="CharacterStyle1"/>
          <w:bCs/>
          <w:color w:val="000000" w:themeColor="text1"/>
          <w:spacing w:val="3"/>
        </w:rPr>
      </w:pPr>
    </w:p>
    <w:p w14:paraId="6B2B8AFE" w14:textId="77777777" w:rsidR="00EF6E0D" w:rsidRPr="00135270" w:rsidRDefault="00EF6E0D" w:rsidP="00EF6E0D">
      <w:pPr>
        <w:pStyle w:val="Style1"/>
        <w:kinsoku w:val="0"/>
        <w:autoSpaceDE/>
        <w:autoSpaceDN/>
        <w:adjustRightInd/>
        <w:ind w:left="851" w:right="851"/>
        <w:jc w:val="both"/>
        <w:rPr>
          <w:rStyle w:val="CharacterStyle1"/>
          <w:bCs/>
          <w:color w:val="000000" w:themeColor="text1"/>
          <w:spacing w:val="3"/>
        </w:rPr>
      </w:pPr>
      <w:r w:rsidRPr="00135270">
        <w:rPr>
          <w:rStyle w:val="CharacterStyle1"/>
          <w:b/>
          <w:bCs/>
          <w:color w:val="000000" w:themeColor="text1"/>
          <w:spacing w:val="3"/>
        </w:rPr>
        <w:t xml:space="preserve">TERCERO: </w:t>
      </w:r>
      <w:r w:rsidRPr="00135270">
        <w:rPr>
          <w:rStyle w:val="CharacterStyle1"/>
          <w:bCs/>
          <w:color w:val="000000" w:themeColor="text1"/>
          <w:spacing w:val="3"/>
        </w:rPr>
        <w:t>Que con el objeto de verificar el cumplimiento de requisitos se conformaron las comisiones de trabajo correspondientes, y se emitieron los informes que en esta sesión se conocen para determinar la acreditación de aquellas personas físicas o jurídicas que lograron acreditar su situación cumpliendo con los requisitos dispuestos en los transitorios de la Ley 8955.</w:t>
      </w:r>
    </w:p>
    <w:p w14:paraId="0080309B" w14:textId="77777777" w:rsidR="00EF6E0D" w:rsidRPr="00135270" w:rsidRDefault="00EF6E0D" w:rsidP="00EF6E0D">
      <w:pPr>
        <w:pStyle w:val="Style1"/>
        <w:kinsoku w:val="0"/>
        <w:autoSpaceDE/>
        <w:autoSpaceDN/>
        <w:adjustRightInd/>
        <w:ind w:left="851" w:right="851"/>
        <w:jc w:val="both"/>
        <w:rPr>
          <w:rStyle w:val="CharacterStyle1"/>
          <w:bCs/>
          <w:color w:val="000000" w:themeColor="text1"/>
          <w:spacing w:val="3"/>
        </w:rPr>
      </w:pPr>
    </w:p>
    <w:p w14:paraId="50D56760" w14:textId="738E6BA2" w:rsidR="00EF6E0D" w:rsidRPr="00135270" w:rsidRDefault="00EF6E0D" w:rsidP="00EF6E0D">
      <w:pPr>
        <w:pStyle w:val="Style1"/>
        <w:kinsoku w:val="0"/>
        <w:autoSpaceDE/>
        <w:autoSpaceDN/>
        <w:adjustRightInd/>
        <w:ind w:left="851" w:right="851"/>
        <w:jc w:val="both"/>
        <w:rPr>
          <w:rStyle w:val="CharacterStyle1"/>
          <w:bCs/>
          <w:color w:val="000000" w:themeColor="text1"/>
          <w:spacing w:val="3"/>
        </w:rPr>
      </w:pPr>
      <w:r w:rsidRPr="00135270">
        <w:rPr>
          <w:rStyle w:val="CharacterStyle1"/>
          <w:b/>
          <w:bCs/>
          <w:color w:val="000000" w:themeColor="text1"/>
          <w:spacing w:val="3"/>
        </w:rPr>
        <w:t>CUARTO:</w:t>
      </w:r>
      <w:r w:rsidRPr="00135270">
        <w:rPr>
          <w:color w:val="000000" w:themeColor="text1"/>
          <w:spacing w:val="12"/>
          <w:lang w:val="es-ES" w:eastAsia="es-ES"/>
        </w:rPr>
        <w:t xml:space="preserve"> </w:t>
      </w:r>
      <w:r w:rsidRPr="00135270">
        <w:rPr>
          <w:rStyle w:val="CharacterStyle1"/>
          <w:bCs/>
          <w:color w:val="000000" w:themeColor="text1"/>
          <w:spacing w:val="3"/>
        </w:rPr>
        <w:t>Que ante la Sala Constitucional se encuentra pendiente de</w:t>
      </w:r>
      <w:r w:rsidR="009B4612">
        <w:rPr>
          <w:rStyle w:val="CharacterStyle1"/>
          <w:bCs/>
          <w:color w:val="000000" w:themeColor="text1"/>
          <w:spacing w:val="3"/>
        </w:rPr>
        <w:t xml:space="preserve"> </w:t>
      </w:r>
      <w:r w:rsidRPr="00135270">
        <w:rPr>
          <w:rStyle w:val="CharacterStyle1"/>
          <w:bCs/>
          <w:color w:val="000000" w:themeColor="text1"/>
          <w:spacing w:val="3"/>
        </w:rPr>
        <w:t>resolución la acción de inconstitucionalidad contra el transitorio I de la Ley</w:t>
      </w:r>
      <w:r w:rsidR="00817F33" w:rsidRPr="00135270">
        <w:rPr>
          <w:rStyle w:val="CharacterStyle1"/>
          <w:bCs/>
          <w:color w:val="000000" w:themeColor="text1"/>
          <w:spacing w:val="3"/>
        </w:rPr>
        <w:t xml:space="preserve"> </w:t>
      </w:r>
      <w:r w:rsidRPr="00135270">
        <w:rPr>
          <w:rStyle w:val="CharacterStyle1"/>
          <w:bCs/>
          <w:color w:val="000000" w:themeColor="text1"/>
          <w:spacing w:val="3"/>
        </w:rPr>
        <w:t>8955, presentada por la empresa Transportes Tico Viajes S.A., y correspondiente al expediente 11-010289-0007-CO, al cual se presentaron una serie de coadyuvancias por quienes se consideraron afectados por la norma impugnada y siendo que la misma aún se encuentra pendiente de resolución por parte de la Sala Constitucional, este proceso de acreditación de permisos especiales estables de taxi debe quedar sujeto a lo que en definitiva resuelva dicha Sala.</w:t>
      </w:r>
    </w:p>
    <w:p w14:paraId="25EBA924" w14:textId="77777777" w:rsidR="00EF6E0D" w:rsidRPr="00135270" w:rsidRDefault="00EF6E0D" w:rsidP="00EF6E0D">
      <w:pPr>
        <w:pStyle w:val="Style1"/>
        <w:kinsoku w:val="0"/>
        <w:autoSpaceDE/>
        <w:autoSpaceDN/>
        <w:adjustRightInd/>
        <w:ind w:left="851" w:right="851"/>
        <w:jc w:val="both"/>
        <w:rPr>
          <w:color w:val="000000" w:themeColor="text1"/>
          <w:spacing w:val="12"/>
          <w:lang w:val="es-ES" w:eastAsia="es-ES"/>
        </w:rPr>
      </w:pPr>
    </w:p>
    <w:p w14:paraId="5CC49228" w14:textId="77777777" w:rsidR="00F316BD" w:rsidRPr="00135270" w:rsidRDefault="00EF6E0D" w:rsidP="00F316BD">
      <w:pPr>
        <w:widowControl/>
        <w:kinsoku/>
        <w:overflowPunct/>
        <w:autoSpaceDE w:val="0"/>
        <w:autoSpaceDN w:val="0"/>
        <w:adjustRightInd w:val="0"/>
        <w:ind w:left="851" w:right="851"/>
        <w:jc w:val="both"/>
        <w:textAlignment w:val="auto"/>
        <w:rPr>
          <w:bCs/>
          <w:color w:val="000000" w:themeColor="text1"/>
          <w:sz w:val="20"/>
          <w:szCs w:val="20"/>
        </w:rPr>
      </w:pPr>
      <w:r w:rsidRPr="00135270">
        <w:rPr>
          <w:rStyle w:val="CharacterStyle1"/>
          <w:b/>
          <w:bCs/>
          <w:color w:val="000000" w:themeColor="text1"/>
          <w:spacing w:val="3"/>
        </w:rPr>
        <w:t>QUINTO:</w:t>
      </w:r>
      <w:r w:rsidRPr="00135270">
        <w:rPr>
          <w:rStyle w:val="CharacterStyle1"/>
          <w:bCs/>
          <w:color w:val="000000" w:themeColor="text1"/>
          <w:spacing w:val="3"/>
        </w:rPr>
        <w:t xml:space="preserve"> Que los participantes en el proceso de acreditación para permiso especial estable de taxi no cumplieron los requisitos establecidos en los transitorios de la Ley 8955 para su acreditación.” (Léase el folio </w:t>
      </w:r>
      <w:r w:rsidR="00F316BD" w:rsidRPr="00135270">
        <w:rPr>
          <w:rStyle w:val="CharacterStyle1"/>
          <w:bCs/>
          <w:color w:val="000000" w:themeColor="text1"/>
          <w:spacing w:val="3"/>
        </w:rPr>
        <w:t>20</w:t>
      </w:r>
      <w:r w:rsidRPr="00135270">
        <w:rPr>
          <w:rStyle w:val="CharacterStyle1"/>
          <w:bCs/>
          <w:color w:val="000000" w:themeColor="text1"/>
          <w:spacing w:val="3"/>
        </w:rPr>
        <w:t>1 del expediente administrativo TAT-153-14)</w:t>
      </w:r>
      <w:r w:rsidR="00F316BD" w:rsidRPr="00135270">
        <w:rPr>
          <w:bCs/>
          <w:color w:val="000000" w:themeColor="text1"/>
          <w:sz w:val="20"/>
          <w:szCs w:val="20"/>
        </w:rPr>
        <w:t xml:space="preserve"> </w:t>
      </w:r>
    </w:p>
    <w:p w14:paraId="7C27FEB1" w14:textId="77777777" w:rsidR="00F316BD" w:rsidRPr="00135270" w:rsidRDefault="00F316BD" w:rsidP="00F316BD">
      <w:pPr>
        <w:widowControl/>
        <w:kinsoku/>
        <w:overflowPunct/>
        <w:autoSpaceDE w:val="0"/>
        <w:autoSpaceDN w:val="0"/>
        <w:adjustRightInd w:val="0"/>
        <w:ind w:left="851" w:right="851"/>
        <w:jc w:val="both"/>
        <w:textAlignment w:val="auto"/>
        <w:rPr>
          <w:bCs/>
          <w:color w:val="000000" w:themeColor="text1"/>
          <w:sz w:val="20"/>
          <w:szCs w:val="20"/>
        </w:rPr>
      </w:pPr>
    </w:p>
    <w:p w14:paraId="2562B74D" w14:textId="77777777" w:rsidR="00F316BD" w:rsidRPr="00135270" w:rsidRDefault="00F316BD" w:rsidP="00F316BD">
      <w:pPr>
        <w:widowControl/>
        <w:kinsoku/>
        <w:overflowPunct/>
        <w:autoSpaceDE w:val="0"/>
        <w:autoSpaceDN w:val="0"/>
        <w:adjustRightInd w:val="0"/>
        <w:ind w:left="851" w:right="851"/>
        <w:jc w:val="both"/>
        <w:textAlignment w:val="auto"/>
        <w:rPr>
          <w:color w:val="000000" w:themeColor="text1"/>
          <w:sz w:val="20"/>
          <w:szCs w:val="20"/>
        </w:rPr>
      </w:pPr>
      <w:r w:rsidRPr="00135270">
        <w:rPr>
          <w:b/>
          <w:bCs/>
          <w:color w:val="000000" w:themeColor="text1"/>
          <w:sz w:val="20"/>
          <w:szCs w:val="20"/>
        </w:rPr>
        <w:t>POR TANTO SE ACUERDA:</w:t>
      </w:r>
    </w:p>
    <w:p w14:paraId="571EC722" w14:textId="77777777" w:rsidR="00F316BD" w:rsidRPr="00135270" w:rsidRDefault="00F316BD" w:rsidP="00F316BD">
      <w:pPr>
        <w:widowControl/>
        <w:kinsoku/>
        <w:overflowPunct/>
        <w:autoSpaceDE w:val="0"/>
        <w:autoSpaceDN w:val="0"/>
        <w:adjustRightInd w:val="0"/>
        <w:ind w:left="851" w:right="851"/>
        <w:jc w:val="both"/>
        <w:textAlignment w:val="auto"/>
        <w:rPr>
          <w:color w:val="000000" w:themeColor="text1"/>
          <w:sz w:val="20"/>
          <w:szCs w:val="20"/>
        </w:rPr>
      </w:pPr>
      <w:r w:rsidRPr="00135270">
        <w:rPr>
          <w:bCs/>
          <w:color w:val="000000" w:themeColor="text1"/>
          <w:sz w:val="20"/>
          <w:szCs w:val="20"/>
        </w:rPr>
        <w:t>1</w:t>
      </w:r>
      <w:r w:rsidRPr="00135270">
        <w:rPr>
          <w:color w:val="000000" w:themeColor="text1"/>
          <w:sz w:val="20"/>
          <w:szCs w:val="20"/>
        </w:rPr>
        <w:t>.- Acoger los estudios presentados ante esta Junta Directiva y proceder a autorizar la siguiente acreditación para permisos especiales estables de taxis, de conformidad con el transitorio I de la Ley 8955, siendo que esta acreditación queda sujeta a lo que en definitiva resuelva la Sala Constitucional en la acción de inconstitucionalidad 11-010289-0007-CO:</w:t>
      </w:r>
    </w:p>
    <w:p w14:paraId="52CA4C1A" w14:textId="77777777" w:rsidR="00F316BD" w:rsidRPr="00135270" w:rsidRDefault="00F316BD" w:rsidP="00F316BD">
      <w:pPr>
        <w:widowControl/>
        <w:kinsoku/>
        <w:overflowPunct/>
        <w:autoSpaceDE w:val="0"/>
        <w:autoSpaceDN w:val="0"/>
        <w:adjustRightInd w:val="0"/>
        <w:ind w:left="851" w:right="851"/>
        <w:jc w:val="both"/>
        <w:textAlignment w:val="auto"/>
        <w:rPr>
          <w:color w:val="000000" w:themeColor="text1"/>
          <w:sz w:val="20"/>
          <w:szCs w:val="20"/>
        </w:rPr>
      </w:pPr>
    </w:p>
    <w:p w14:paraId="35D658BD" w14:textId="30D2E86D" w:rsidR="00F316BD" w:rsidRPr="00135270" w:rsidRDefault="00F316BD" w:rsidP="00F316BD">
      <w:pPr>
        <w:widowControl/>
        <w:kinsoku/>
        <w:overflowPunct/>
        <w:autoSpaceDE w:val="0"/>
        <w:autoSpaceDN w:val="0"/>
        <w:adjustRightInd w:val="0"/>
        <w:ind w:left="851" w:right="851"/>
        <w:jc w:val="both"/>
        <w:textAlignment w:val="auto"/>
        <w:rPr>
          <w:color w:val="000000" w:themeColor="text1"/>
          <w:sz w:val="20"/>
          <w:szCs w:val="20"/>
        </w:rPr>
      </w:pPr>
      <w:r w:rsidRPr="00135270">
        <w:rPr>
          <w:color w:val="000000" w:themeColor="text1"/>
          <w:sz w:val="20"/>
          <w:szCs w:val="20"/>
        </w:rPr>
        <w:t xml:space="preserve">CÓDIGO: </w:t>
      </w:r>
      <w:r w:rsidR="009B4612">
        <w:rPr>
          <w:color w:val="000000" w:themeColor="text1"/>
          <w:sz w:val="20"/>
          <w:szCs w:val="20"/>
        </w:rPr>
        <w:t>...</w:t>
      </w:r>
    </w:p>
    <w:p w14:paraId="7B171596" w14:textId="3101104E" w:rsidR="00F316BD" w:rsidRPr="00135270" w:rsidRDefault="00F316BD" w:rsidP="00F316BD">
      <w:pPr>
        <w:widowControl/>
        <w:kinsoku/>
        <w:overflowPunct/>
        <w:autoSpaceDE w:val="0"/>
        <w:autoSpaceDN w:val="0"/>
        <w:adjustRightInd w:val="0"/>
        <w:ind w:left="851" w:right="851"/>
        <w:jc w:val="both"/>
        <w:textAlignment w:val="auto"/>
        <w:rPr>
          <w:color w:val="000000" w:themeColor="text1"/>
          <w:sz w:val="20"/>
          <w:szCs w:val="20"/>
        </w:rPr>
      </w:pPr>
      <w:r w:rsidRPr="00135270">
        <w:rPr>
          <w:color w:val="000000" w:themeColor="text1"/>
          <w:sz w:val="20"/>
          <w:szCs w:val="20"/>
        </w:rPr>
        <w:t xml:space="preserve">EMPRESA: </w:t>
      </w:r>
      <w:r w:rsidR="009B4612">
        <w:rPr>
          <w:color w:val="000000" w:themeColor="text1"/>
          <w:sz w:val="20"/>
          <w:szCs w:val="20"/>
        </w:rPr>
        <w:t>PC</w:t>
      </w:r>
      <w:r w:rsidRPr="00135270">
        <w:rPr>
          <w:color w:val="000000" w:themeColor="text1"/>
          <w:sz w:val="20"/>
          <w:szCs w:val="20"/>
        </w:rPr>
        <w:t xml:space="preserve"> SOCIEDAD ANONIMA</w:t>
      </w:r>
    </w:p>
    <w:p w14:paraId="3FA40DE8" w14:textId="3B0F9217" w:rsidR="00F316BD" w:rsidRPr="00135270" w:rsidRDefault="00F316BD" w:rsidP="00F316BD">
      <w:pPr>
        <w:widowControl/>
        <w:kinsoku/>
        <w:overflowPunct/>
        <w:autoSpaceDE w:val="0"/>
        <w:autoSpaceDN w:val="0"/>
        <w:adjustRightInd w:val="0"/>
        <w:ind w:left="851" w:right="851"/>
        <w:jc w:val="both"/>
        <w:textAlignment w:val="auto"/>
        <w:rPr>
          <w:color w:val="000000" w:themeColor="text1"/>
          <w:sz w:val="20"/>
          <w:szCs w:val="20"/>
        </w:rPr>
      </w:pPr>
      <w:r w:rsidRPr="00135270">
        <w:rPr>
          <w:color w:val="000000" w:themeColor="text1"/>
          <w:sz w:val="20"/>
          <w:szCs w:val="20"/>
        </w:rPr>
        <w:t xml:space="preserve">CEDULA JURIDICA: </w:t>
      </w:r>
      <w:r w:rsidR="009B4612">
        <w:rPr>
          <w:color w:val="000000" w:themeColor="text1"/>
          <w:sz w:val="20"/>
          <w:szCs w:val="20"/>
        </w:rPr>
        <w:t>...</w:t>
      </w:r>
    </w:p>
    <w:p w14:paraId="13B66536" w14:textId="77777777" w:rsidR="00F316BD" w:rsidRPr="00135270" w:rsidRDefault="00F316BD" w:rsidP="00F316BD">
      <w:pPr>
        <w:widowControl/>
        <w:kinsoku/>
        <w:overflowPunct/>
        <w:autoSpaceDE w:val="0"/>
        <w:autoSpaceDN w:val="0"/>
        <w:adjustRightInd w:val="0"/>
        <w:ind w:left="851" w:right="851"/>
        <w:jc w:val="both"/>
        <w:textAlignment w:val="auto"/>
        <w:rPr>
          <w:color w:val="000000" w:themeColor="text1"/>
          <w:sz w:val="20"/>
          <w:szCs w:val="20"/>
        </w:rPr>
      </w:pPr>
      <w:r w:rsidRPr="00135270">
        <w:rPr>
          <w:color w:val="000000" w:themeColor="text1"/>
          <w:sz w:val="20"/>
          <w:szCs w:val="20"/>
        </w:rPr>
        <w:t xml:space="preserve">PROVINCIA: </w:t>
      </w:r>
      <w:r w:rsidR="000C6523" w:rsidRPr="00135270">
        <w:rPr>
          <w:color w:val="000000" w:themeColor="text1"/>
          <w:sz w:val="20"/>
          <w:szCs w:val="20"/>
        </w:rPr>
        <w:t>LIMÓN</w:t>
      </w:r>
    </w:p>
    <w:p w14:paraId="5755799F" w14:textId="349163E3" w:rsidR="00F316BD" w:rsidRPr="00135270" w:rsidRDefault="00F316BD" w:rsidP="00F316BD">
      <w:pPr>
        <w:widowControl/>
        <w:kinsoku/>
        <w:overflowPunct/>
        <w:autoSpaceDE w:val="0"/>
        <w:autoSpaceDN w:val="0"/>
        <w:adjustRightInd w:val="0"/>
        <w:ind w:left="851" w:right="851"/>
        <w:jc w:val="both"/>
        <w:textAlignment w:val="auto"/>
        <w:rPr>
          <w:color w:val="000000" w:themeColor="text1"/>
          <w:sz w:val="20"/>
          <w:szCs w:val="20"/>
        </w:rPr>
      </w:pPr>
      <w:r w:rsidRPr="00135270">
        <w:rPr>
          <w:color w:val="000000" w:themeColor="text1"/>
          <w:sz w:val="20"/>
          <w:szCs w:val="20"/>
        </w:rPr>
        <w:t xml:space="preserve">CANTON: </w:t>
      </w:r>
      <w:r w:rsidR="009B4612">
        <w:rPr>
          <w:color w:val="000000" w:themeColor="text1"/>
          <w:sz w:val="20"/>
          <w:szCs w:val="20"/>
        </w:rPr>
        <w:t>P</w:t>
      </w:r>
    </w:p>
    <w:p w14:paraId="05279AAA" w14:textId="77777777" w:rsidR="00F316BD" w:rsidRPr="00135270" w:rsidRDefault="00F316BD" w:rsidP="00F316BD">
      <w:pPr>
        <w:widowControl/>
        <w:kinsoku/>
        <w:overflowPunct/>
        <w:autoSpaceDE w:val="0"/>
        <w:autoSpaceDN w:val="0"/>
        <w:adjustRightInd w:val="0"/>
        <w:ind w:left="851" w:right="851"/>
        <w:jc w:val="both"/>
        <w:textAlignment w:val="auto"/>
        <w:rPr>
          <w:color w:val="000000" w:themeColor="text1"/>
          <w:sz w:val="20"/>
          <w:szCs w:val="20"/>
        </w:rPr>
      </w:pPr>
      <w:r w:rsidRPr="00135270">
        <w:rPr>
          <w:color w:val="000000" w:themeColor="text1"/>
          <w:sz w:val="20"/>
          <w:szCs w:val="20"/>
        </w:rPr>
        <w:t xml:space="preserve">NUMERO DE UNIDADES: </w:t>
      </w:r>
      <w:r w:rsidR="000C6523" w:rsidRPr="00135270">
        <w:rPr>
          <w:color w:val="000000" w:themeColor="text1"/>
          <w:sz w:val="20"/>
          <w:szCs w:val="20"/>
        </w:rPr>
        <w:t>23 (…)”</w:t>
      </w:r>
    </w:p>
    <w:p w14:paraId="5B650D53" w14:textId="77777777" w:rsidR="00EF6E0D" w:rsidRPr="00135270" w:rsidRDefault="00EF6E0D" w:rsidP="00EF6E0D">
      <w:pPr>
        <w:pStyle w:val="Style1"/>
        <w:kinsoku w:val="0"/>
        <w:autoSpaceDE/>
        <w:autoSpaceDN/>
        <w:adjustRightInd/>
        <w:ind w:left="851" w:right="851"/>
        <w:jc w:val="both"/>
        <w:rPr>
          <w:rStyle w:val="CharacterStyle1"/>
          <w:bCs/>
          <w:color w:val="000000" w:themeColor="text1"/>
          <w:spacing w:val="3"/>
        </w:rPr>
      </w:pPr>
    </w:p>
    <w:p w14:paraId="4EBD1161" w14:textId="77777777" w:rsidR="000C6523" w:rsidRPr="00135270" w:rsidRDefault="00B96115" w:rsidP="006C1B75">
      <w:pPr>
        <w:pStyle w:val="Style1"/>
        <w:spacing w:line="276" w:lineRule="auto"/>
        <w:jc w:val="both"/>
        <w:rPr>
          <w:rStyle w:val="CharacterStyle1"/>
          <w:color w:val="000000" w:themeColor="text1"/>
          <w:spacing w:val="3"/>
          <w:sz w:val="24"/>
          <w:szCs w:val="24"/>
        </w:rPr>
      </w:pPr>
      <w:r w:rsidRPr="00135270">
        <w:rPr>
          <w:rStyle w:val="CharacterStyle1"/>
          <w:b/>
          <w:bCs/>
          <w:color w:val="000000" w:themeColor="text1"/>
          <w:spacing w:val="3"/>
          <w:sz w:val="24"/>
          <w:szCs w:val="24"/>
        </w:rPr>
        <w:t>SEGUNDO. -</w:t>
      </w:r>
      <w:r w:rsidR="000C6523" w:rsidRPr="00135270">
        <w:rPr>
          <w:rStyle w:val="CharacterStyle1"/>
          <w:b/>
          <w:bCs/>
          <w:color w:val="000000" w:themeColor="text1"/>
          <w:spacing w:val="3"/>
          <w:sz w:val="24"/>
          <w:szCs w:val="24"/>
        </w:rPr>
        <w:t xml:space="preserve">  </w:t>
      </w:r>
      <w:r w:rsidR="000C6523" w:rsidRPr="00135270">
        <w:rPr>
          <w:rStyle w:val="CharacterStyle1"/>
          <w:color w:val="000000" w:themeColor="text1"/>
          <w:spacing w:val="3"/>
          <w:sz w:val="24"/>
          <w:szCs w:val="24"/>
        </w:rPr>
        <w:t xml:space="preserve">Mediante el </w:t>
      </w:r>
      <w:r w:rsidR="000C6523" w:rsidRPr="00135270">
        <w:rPr>
          <w:rStyle w:val="CharacterStyle1"/>
          <w:b/>
          <w:color w:val="000000" w:themeColor="text1"/>
          <w:spacing w:val="3"/>
          <w:sz w:val="24"/>
          <w:szCs w:val="24"/>
        </w:rPr>
        <w:t>Artículo 2.1.9 de la Sesión Extraordinaria 03-</w:t>
      </w:r>
      <w:r w:rsidR="000C6523" w:rsidRPr="00135270">
        <w:rPr>
          <w:rStyle w:val="CharacterStyle1"/>
          <w:b/>
          <w:color w:val="000000" w:themeColor="text1"/>
          <w:spacing w:val="3"/>
          <w:sz w:val="24"/>
          <w:szCs w:val="24"/>
        </w:rPr>
        <w:softHyphen/>
        <w:t>2012 del 23 de abril de 2012</w:t>
      </w:r>
      <w:r w:rsidR="000C6523" w:rsidRPr="00135270">
        <w:rPr>
          <w:rStyle w:val="CharacterStyle1"/>
          <w:color w:val="000000" w:themeColor="text1"/>
          <w:spacing w:val="3"/>
          <w:sz w:val="24"/>
          <w:szCs w:val="24"/>
        </w:rPr>
        <w:t>, ajustado por el</w:t>
      </w:r>
      <w:r w:rsidR="000C6523" w:rsidRPr="00135270">
        <w:rPr>
          <w:rStyle w:val="CharacterStyle1"/>
          <w:bCs/>
          <w:color w:val="000000" w:themeColor="text1"/>
          <w:spacing w:val="3"/>
          <w:sz w:val="24"/>
          <w:szCs w:val="24"/>
        </w:rPr>
        <w:t xml:space="preserve"> </w:t>
      </w:r>
      <w:r w:rsidR="000C6523" w:rsidRPr="00135270">
        <w:rPr>
          <w:rStyle w:val="CharacterStyle1"/>
          <w:b/>
          <w:bCs/>
          <w:color w:val="000000" w:themeColor="text1"/>
          <w:spacing w:val="3"/>
          <w:sz w:val="24"/>
          <w:szCs w:val="24"/>
        </w:rPr>
        <w:t xml:space="preserve">Artículo </w:t>
      </w:r>
      <w:r w:rsidR="006C1B75" w:rsidRPr="00135270">
        <w:rPr>
          <w:rStyle w:val="CharacterStyle1"/>
          <w:b/>
          <w:bCs/>
          <w:color w:val="000000" w:themeColor="text1"/>
          <w:spacing w:val="3"/>
          <w:sz w:val="24"/>
          <w:szCs w:val="24"/>
        </w:rPr>
        <w:t>3</w:t>
      </w:r>
      <w:r w:rsidR="000C6523" w:rsidRPr="00135270">
        <w:rPr>
          <w:rStyle w:val="CharacterStyle1"/>
          <w:b/>
          <w:bCs/>
          <w:color w:val="000000" w:themeColor="text1"/>
          <w:spacing w:val="3"/>
          <w:sz w:val="24"/>
          <w:szCs w:val="24"/>
        </w:rPr>
        <w:t>.1 de la Sesión Ordinaria 42-2012 del 2 de julio de 2012</w:t>
      </w:r>
      <w:r w:rsidR="006C1B75" w:rsidRPr="00135270">
        <w:rPr>
          <w:rStyle w:val="CharacterStyle1"/>
          <w:bCs/>
          <w:color w:val="000000" w:themeColor="text1"/>
          <w:spacing w:val="3"/>
          <w:sz w:val="24"/>
          <w:szCs w:val="24"/>
        </w:rPr>
        <w:t>,</w:t>
      </w:r>
      <w:r w:rsidR="006C1B75" w:rsidRPr="00135270">
        <w:rPr>
          <w:rStyle w:val="CharacterStyle1"/>
          <w:b/>
          <w:bCs/>
          <w:color w:val="000000" w:themeColor="text1"/>
          <w:spacing w:val="3"/>
          <w:sz w:val="24"/>
          <w:szCs w:val="24"/>
        </w:rPr>
        <w:t xml:space="preserve"> </w:t>
      </w:r>
      <w:r w:rsidR="000C6523" w:rsidRPr="00135270">
        <w:rPr>
          <w:rStyle w:val="CharacterStyle1"/>
          <w:color w:val="000000" w:themeColor="text1"/>
          <w:spacing w:val="3"/>
          <w:sz w:val="24"/>
          <w:szCs w:val="24"/>
        </w:rPr>
        <w:t xml:space="preserve">la Junta Directiva del Consejo de Transporte Público, acuerda en lo que interesa lo siguiente: </w:t>
      </w:r>
    </w:p>
    <w:p w14:paraId="4650831D" w14:textId="77777777" w:rsidR="000C6523" w:rsidRPr="00135270" w:rsidRDefault="000C6523" w:rsidP="000C6523">
      <w:pPr>
        <w:pStyle w:val="Style1"/>
        <w:kinsoku w:val="0"/>
        <w:autoSpaceDE/>
        <w:autoSpaceDN/>
        <w:adjustRightInd/>
        <w:ind w:right="851"/>
        <w:jc w:val="both"/>
        <w:rPr>
          <w:rStyle w:val="CharacterStyle1"/>
          <w:bCs/>
          <w:color w:val="000000" w:themeColor="text1"/>
          <w:spacing w:val="3"/>
          <w:sz w:val="24"/>
          <w:szCs w:val="24"/>
        </w:rPr>
      </w:pPr>
    </w:p>
    <w:p w14:paraId="19C2D750" w14:textId="77777777" w:rsidR="00E851EA" w:rsidRPr="00135270" w:rsidRDefault="00612579" w:rsidP="000C6523">
      <w:pPr>
        <w:ind w:left="851" w:right="851"/>
        <w:jc w:val="both"/>
        <w:rPr>
          <w:color w:val="000000" w:themeColor="text1"/>
          <w:sz w:val="20"/>
          <w:szCs w:val="20"/>
        </w:rPr>
      </w:pPr>
      <w:r w:rsidRPr="00135270">
        <w:rPr>
          <w:bCs/>
          <w:color w:val="000000" w:themeColor="text1"/>
          <w:sz w:val="20"/>
          <w:szCs w:val="20"/>
        </w:rPr>
        <w:t>“(…)</w:t>
      </w:r>
      <w:r w:rsidRPr="00135270">
        <w:rPr>
          <w:b/>
          <w:bCs/>
          <w:color w:val="000000" w:themeColor="text1"/>
          <w:sz w:val="20"/>
          <w:szCs w:val="20"/>
        </w:rPr>
        <w:t xml:space="preserve"> </w:t>
      </w:r>
      <w:r w:rsidR="00E851EA" w:rsidRPr="00135270">
        <w:rPr>
          <w:b/>
          <w:bCs/>
          <w:color w:val="000000" w:themeColor="text1"/>
          <w:sz w:val="20"/>
          <w:szCs w:val="20"/>
        </w:rPr>
        <w:t>POR TANTO SE ACUERDA</w:t>
      </w:r>
      <w:r w:rsidR="000C6523" w:rsidRPr="00135270">
        <w:rPr>
          <w:b/>
          <w:bCs/>
          <w:color w:val="000000" w:themeColor="text1"/>
          <w:sz w:val="20"/>
          <w:szCs w:val="20"/>
        </w:rPr>
        <w:t>:</w:t>
      </w:r>
    </w:p>
    <w:p w14:paraId="62CAE17E" w14:textId="77777777" w:rsidR="00E851EA" w:rsidRPr="00135270" w:rsidRDefault="00E851EA" w:rsidP="000C6523">
      <w:pPr>
        <w:ind w:left="851" w:right="851"/>
        <w:jc w:val="both"/>
        <w:rPr>
          <w:color w:val="000000" w:themeColor="text1"/>
          <w:sz w:val="20"/>
          <w:szCs w:val="20"/>
        </w:rPr>
      </w:pPr>
      <w:r w:rsidRPr="00135270">
        <w:rPr>
          <w:bCs/>
          <w:color w:val="000000" w:themeColor="text1"/>
          <w:sz w:val="20"/>
          <w:szCs w:val="20"/>
        </w:rPr>
        <w:t>1</w:t>
      </w:r>
      <w:r w:rsidRPr="00135270">
        <w:rPr>
          <w:color w:val="000000" w:themeColor="text1"/>
          <w:sz w:val="20"/>
          <w:szCs w:val="20"/>
        </w:rPr>
        <w:t>.- Acoger los estudios presentados ante esta Junta Directiva y proceder a autorizar la siguiente acreditación para permisos especiales estables de taxis, de conformidad con el transitorio I de la Ley 8955, siendo que esta acreditación queda sujeta a lo que en definitiva resuelva la Sala Constitucional en la acción de inconstitucionalidad 11-010289-0007-CO:</w:t>
      </w:r>
    </w:p>
    <w:p w14:paraId="1C3978EA" w14:textId="77777777" w:rsidR="00E851EA" w:rsidRPr="00135270" w:rsidRDefault="00E851EA" w:rsidP="000C6523">
      <w:pPr>
        <w:ind w:left="851" w:right="851"/>
        <w:jc w:val="both"/>
        <w:rPr>
          <w:color w:val="000000" w:themeColor="text1"/>
          <w:sz w:val="20"/>
          <w:szCs w:val="20"/>
        </w:rPr>
      </w:pPr>
    </w:p>
    <w:p w14:paraId="63E07030" w14:textId="77777777" w:rsidR="00E851EA" w:rsidRPr="00135270" w:rsidRDefault="00E851EA" w:rsidP="000C6523">
      <w:pPr>
        <w:ind w:left="851" w:right="851"/>
        <w:jc w:val="both"/>
        <w:rPr>
          <w:color w:val="000000" w:themeColor="text1"/>
          <w:sz w:val="20"/>
          <w:szCs w:val="20"/>
        </w:rPr>
      </w:pPr>
      <w:r w:rsidRPr="00135270">
        <w:rPr>
          <w:color w:val="000000" w:themeColor="text1"/>
          <w:sz w:val="20"/>
          <w:szCs w:val="20"/>
        </w:rPr>
        <w:t>CÓDIGO: 016</w:t>
      </w:r>
    </w:p>
    <w:p w14:paraId="343CD0B5" w14:textId="3CBBC3FC" w:rsidR="00E851EA" w:rsidRPr="00135270" w:rsidRDefault="00E851EA" w:rsidP="000C6523">
      <w:pPr>
        <w:ind w:left="851" w:right="851"/>
        <w:jc w:val="both"/>
        <w:rPr>
          <w:color w:val="000000" w:themeColor="text1"/>
          <w:sz w:val="20"/>
          <w:szCs w:val="20"/>
        </w:rPr>
      </w:pPr>
      <w:r w:rsidRPr="00135270">
        <w:rPr>
          <w:color w:val="000000" w:themeColor="text1"/>
          <w:sz w:val="20"/>
          <w:szCs w:val="20"/>
        </w:rPr>
        <w:t xml:space="preserve">EMPRESA: UNION NACIONAL DE PORTEADORES </w:t>
      </w:r>
      <w:r w:rsidR="002643ED">
        <w:rPr>
          <w:color w:val="000000" w:themeColor="text1"/>
          <w:sz w:val="20"/>
          <w:szCs w:val="20"/>
        </w:rPr>
        <w:t>U</w:t>
      </w:r>
      <w:r w:rsidRPr="00135270">
        <w:rPr>
          <w:color w:val="000000" w:themeColor="text1"/>
          <w:sz w:val="20"/>
          <w:szCs w:val="20"/>
        </w:rPr>
        <w:t xml:space="preserve"> SOCIEDAD ANONIMA</w:t>
      </w:r>
    </w:p>
    <w:p w14:paraId="1C1F7F7B" w14:textId="1A502269" w:rsidR="000C6523" w:rsidRPr="00135270" w:rsidRDefault="000C6523" w:rsidP="000C6523">
      <w:pPr>
        <w:widowControl/>
        <w:kinsoku/>
        <w:overflowPunct/>
        <w:autoSpaceDE w:val="0"/>
        <w:autoSpaceDN w:val="0"/>
        <w:adjustRightInd w:val="0"/>
        <w:ind w:left="851" w:right="851"/>
        <w:jc w:val="both"/>
        <w:textAlignment w:val="auto"/>
        <w:rPr>
          <w:color w:val="000000" w:themeColor="text1"/>
          <w:sz w:val="20"/>
          <w:szCs w:val="20"/>
        </w:rPr>
      </w:pPr>
      <w:r w:rsidRPr="00135270">
        <w:rPr>
          <w:color w:val="000000" w:themeColor="text1"/>
          <w:sz w:val="20"/>
          <w:szCs w:val="20"/>
        </w:rPr>
        <w:t xml:space="preserve">CEDULA JURIDICA: </w:t>
      </w:r>
      <w:r w:rsidR="009B4612">
        <w:rPr>
          <w:color w:val="000000" w:themeColor="text1"/>
          <w:sz w:val="20"/>
          <w:szCs w:val="20"/>
        </w:rPr>
        <w:t>...</w:t>
      </w:r>
    </w:p>
    <w:p w14:paraId="7F6A4F59" w14:textId="77777777" w:rsidR="000C6523" w:rsidRPr="00135270" w:rsidRDefault="000C6523" w:rsidP="000C6523">
      <w:pPr>
        <w:ind w:left="851" w:right="851"/>
        <w:jc w:val="both"/>
        <w:rPr>
          <w:color w:val="000000" w:themeColor="text1"/>
          <w:sz w:val="20"/>
          <w:szCs w:val="20"/>
        </w:rPr>
      </w:pPr>
      <w:r w:rsidRPr="00135270">
        <w:rPr>
          <w:color w:val="000000" w:themeColor="text1"/>
          <w:sz w:val="20"/>
          <w:szCs w:val="20"/>
        </w:rPr>
        <w:t>(…)</w:t>
      </w:r>
    </w:p>
    <w:p w14:paraId="2C72F5FB" w14:textId="77777777" w:rsidR="000C6523" w:rsidRPr="00135270" w:rsidRDefault="006C1B75" w:rsidP="000C6523">
      <w:pPr>
        <w:widowControl/>
        <w:kinsoku/>
        <w:overflowPunct/>
        <w:autoSpaceDE w:val="0"/>
        <w:autoSpaceDN w:val="0"/>
        <w:adjustRightInd w:val="0"/>
        <w:ind w:left="851" w:right="851"/>
        <w:jc w:val="both"/>
        <w:textAlignment w:val="auto"/>
        <w:rPr>
          <w:color w:val="000000" w:themeColor="text1"/>
          <w:sz w:val="20"/>
          <w:szCs w:val="20"/>
        </w:rPr>
      </w:pPr>
      <w:r w:rsidRPr="00135270">
        <w:rPr>
          <w:color w:val="000000" w:themeColor="text1"/>
          <w:sz w:val="20"/>
          <w:szCs w:val="20"/>
        </w:rPr>
        <w:t xml:space="preserve">PROVINCIA: </w:t>
      </w:r>
      <w:r w:rsidR="000C6523" w:rsidRPr="00135270">
        <w:rPr>
          <w:color w:val="000000" w:themeColor="text1"/>
          <w:sz w:val="20"/>
          <w:szCs w:val="20"/>
        </w:rPr>
        <w:t>LIMÓN</w:t>
      </w:r>
    </w:p>
    <w:p w14:paraId="51536058" w14:textId="660C68A4" w:rsidR="000C6523" w:rsidRPr="00135270" w:rsidRDefault="000C6523" w:rsidP="000C6523">
      <w:pPr>
        <w:widowControl/>
        <w:kinsoku/>
        <w:overflowPunct/>
        <w:autoSpaceDE w:val="0"/>
        <w:autoSpaceDN w:val="0"/>
        <w:adjustRightInd w:val="0"/>
        <w:ind w:left="851" w:right="851"/>
        <w:jc w:val="both"/>
        <w:textAlignment w:val="auto"/>
        <w:rPr>
          <w:color w:val="000000" w:themeColor="text1"/>
          <w:sz w:val="20"/>
          <w:szCs w:val="20"/>
        </w:rPr>
      </w:pPr>
      <w:r w:rsidRPr="00135270">
        <w:rPr>
          <w:color w:val="000000" w:themeColor="text1"/>
          <w:sz w:val="20"/>
          <w:szCs w:val="20"/>
        </w:rPr>
        <w:t xml:space="preserve">CANTON: </w:t>
      </w:r>
      <w:r w:rsidR="009B4612">
        <w:rPr>
          <w:color w:val="000000" w:themeColor="text1"/>
          <w:sz w:val="20"/>
          <w:szCs w:val="20"/>
        </w:rPr>
        <w:t>P</w:t>
      </w:r>
    </w:p>
    <w:p w14:paraId="06A3F8B9" w14:textId="77777777" w:rsidR="00E851EA" w:rsidRPr="00135270" w:rsidRDefault="000C6523" w:rsidP="000C6523">
      <w:pPr>
        <w:ind w:left="851" w:right="851"/>
        <w:jc w:val="both"/>
        <w:rPr>
          <w:rStyle w:val="CharacterStyle1"/>
          <w:color w:val="000000" w:themeColor="text1"/>
          <w:szCs w:val="20"/>
        </w:rPr>
      </w:pPr>
      <w:r w:rsidRPr="00135270">
        <w:rPr>
          <w:color w:val="000000" w:themeColor="text1"/>
          <w:sz w:val="20"/>
          <w:szCs w:val="20"/>
        </w:rPr>
        <w:t xml:space="preserve">NUMERO DE UNIDADES: </w:t>
      </w:r>
      <w:r w:rsidR="006C1B75" w:rsidRPr="00135270">
        <w:rPr>
          <w:color w:val="000000" w:themeColor="text1"/>
          <w:sz w:val="20"/>
          <w:szCs w:val="20"/>
        </w:rPr>
        <w:t>49</w:t>
      </w:r>
      <w:r w:rsidRPr="00135270">
        <w:rPr>
          <w:color w:val="000000" w:themeColor="text1"/>
          <w:sz w:val="20"/>
          <w:szCs w:val="20"/>
        </w:rPr>
        <w:t xml:space="preserve"> </w:t>
      </w:r>
      <w:r w:rsidR="007937F6" w:rsidRPr="00135270">
        <w:rPr>
          <w:color w:val="000000" w:themeColor="text1"/>
          <w:sz w:val="20"/>
          <w:szCs w:val="20"/>
        </w:rPr>
        <w:t xml:space="preserve"> </w:t>
      </w:r>
      <w:r w:rsidR="00E851EA" w:rsidRPr="00135270">
        <w:rPr>
          <w:color w:val="000000" w:themeColor="text1"/>
          <w:sz w:val="20"/>
          <w:szCs w:val="20"/>
        </w:rPr>
        <w:t xml:space="preserve"> (…)”</w:t>
      </w:r>
      <w:r w:rsidR="007937F6" w:rsidRPr="00135270">
        <w:rPr>
          <w:color w:val="000000" w:themeColor="text1"/>
          <w:sz w:val="20"/>
          <w:szCs w:val="20"/>
        </w:rPr>
        <w:t xml:space="preserve"> (Léanse los folios 203 a 20</w:t>
      </w:r>
      <w:r w:rsidR="004C6461" w:rsidRPr="00135270">
        <w:rPr>
          <w:color w:val="000000" w:themeColor="text1"/>
          <w:sz w:val="20"/>
          <w:szCs w:val="20"/>
        </w:rPr>
        <w:t>7</w:t>
      </w:r>
      <w:r w:rsidR="007937F6" w:rsidRPr="00135270">
        <w:rPr>
          <w:color w:val="000000" w:themeColor="text1"/>
          <w:sz w:val="20"/>
          <w:szCs w:val="20"/>
        </w:rPr>
        <w:t xml:space="preserve"> del expediente TAT-</w:t>
      </w:r>
      <w:r w:rsidR="004C6461" w:rsidRPr="00135270">
        <w:rPr>
          <w:color w:val="000000" w:themeColor="text1"/>
          <w:sz w:val="20"/>
          <w:szCs w:val="20"/>
        </w:rPr>
        <w:t>153</w:t>
      </w:r>
      <w:r w:rsidR="007937F6" w:rsidRPr="00135270">
        <w:rPr>
          <w:color w:val="000000" w:themeColor="text1"/>
          <w:sz w:val="20"/>
          <w:szCs w:val="20"/>
        </w:rPr>
        <w:t>-14)</w:t>
      </w:r>
    </w:p>
    <w:p w14:paraId="5B898222" w14:textId="77777777" w:rsidR="00E851EA" w:rsidRPr="00135270" w:rsidRDefault="00E851EA" w:rsidP="00D473DD">
      <w:pPr>
        <w:pStyle w:val="Style1"/>
        <w:rPr>
          <w:rStyle w:val="CharacterStyle1"/>
          <w:color w:val="000000" w:themeColor="text1"/>
          <w:spacing w:val="-4"/>
          <w:sz w:val="19"/>
          <w:szCs w:val="19"/>
        </w:rPr>
      </w:pPr>
    </w:p>
    <w:p w14:paraId="455243A5" w14:textId="502F5ACA" w:rsidR="007937F6" w:rsidRPr="00135270" w:rsidRDefault="004C6461" w:rsidP="00C77C5A">
      <w:pPr>
        <w:jc w:val="both"/>
        <w:rPr>
          <w:rStyle w:val="CharacterStyle1"/>
          <w:color w:val="000000" w:themeColor="text1"/>
          <w:szCs w:val="20"/>
        </w:rPr>
      </w:pPr>
      <w:r w:rsidRPr="00135270">
        <w:rPr>
          <w:rStyle w:val="CharacterStyle1"/>
          <w:b/>
          <w:bCs/>
          <w:color w:val="000000" w:themeColor="text1"/>
          <w:spacing w:val="3"/>
          <w:sz w:val="24"/>
        </w:rPr>
        <w:t xml:space="preserve">TERCERO.-  </w:t>
      </w:r>
      <w:r w:rsidR="007937F6" w:rsidRPr="00135270">
        <w:rPr>
          <w:rStyle w:val="CharacterStyle1"/>
          <w:color w:val="000000" w:themeColor="text1"/>
          <w:spacing w:val="7"/>
          <w:sz w:val="24"/>
        </w:rPr>
        <w:t xml:space="preserve">El </w:t>
      </w:r>
      <w:r w:rsidR="00B372B2" w:rsidRPr="00135270">
        <w:rPr>
          <w:rStyle w:val="CharacterStyle1"/>
          <w:color w:val="000000" w:themeColor="text1"/>
          <w:spacing w:val="7"/>
          <w:sz w:val="24"/>
        </w:rPr>
        <w:t xml:space="preserve">día </w:t>
      </w:r>
      <w:r w:rsidR="00B372B2" w:rsidRPr="00135270">
        <w:rPr>
          <w:rStyle w:val="CharacterStyle1"/>
          <w:b/>
          <w:color w:val="000000" w:themeColor="text1"/>
          <w:spacing w:val="7"/>
          <w:sz w:val="24"/>
        </w:rPr>
        <w:t>18 de julio del 2012</w:t>
      </w:r>
      <w:r w:rsidR="00B372B2" w:rsidRPr="00135270">
        <w:rPr>
          <w:rStyle w:val="CharacterStyle1"/>
          <w:color w:val="000000" w:themeColor="text1"/>
          <w:spacing w:val="7"/>
          <w:sz w:val="24"/>
        </w:rPr>
        <w:t xml:space="preserve">, el señor </w:t>
      </w:r>
      <w:r w:rsidR="009B4612">
        <w:rPr>
          <w:rStyle w:val="CharacterStyle1"/>
          <w:b/>
          <w:bCs/>
          <w:smallCaps/>
          <w:color w:val="000000" w:themeColor="text1"/>
          <w:spacing w:val="3"/>
          <w:sz w:val="24"/>
        </w:rPr>
        <w:t>JCM</w:t>
      </w:r>
      <w:r w:rsidR="00327BCF" w:rsidRPr="00135270">
        <w:rPr>
          <w:rStyle w:val="CharacterStyle1"/>
          <w:bCs/>
          <w:color w:val="000000" w:themeColor="text1"/>
          <w:spacing w:val="5"/>
          <w:sz w:val="24"/>
        </w:rPr>
        <w:t xml:space="preserve">, cédula de identidad número </w:t>
      </w:r>
      <w:r w:rsidR="009B4612">
        <w:rPr>
          <w:rStyle w:val="CharacterStyle1"/>
          <w:bCs/>
          <w:color w:val="000000" w:themeColor="text1"/>
          <w:spacing w:val="5"/>
          <w:sz w:val="24"/>
        </w:rPr>
        <w:t>...</w:t>
      </w:r>
      <w:r w:rsidR="00327BCF" w:rsidRPr="00135270">
        <w:rPr>
          <w:rStyle w:val="CharacterStyle1"/>
          <w:bCs/>
          <w:color w:val="000000" w:themeColor="text1"/>
          <w:spacing w:val="5"/>
          <w:sz w:val="24"/>
        </w:rPr>
        <w:t>,</w:t>
      </w:r>
      <w:r w:rsidR="00327BCF" w:rsidRPr="00135270">
        <w:rPr>
          <w:rStyle w:val="CharacterStyle1"/>
          <w:b/>
          <w:bCs/>
          <w:color w:val="000000" w:themeColor="text1"/>
          <w:spacing w:val="5"/>
          <w:sz w:val="24"/>
        </w:rPr>
        <w:t xml:space="preserve"> </w:t>
      </w:r>
      <w:r w:rsidR="00327BCF" w:rsidRPr="00135270">
        <w:rPr>
          <w:rStyle w:val="CharacterStyle1"/>
          <w:color w:val="000000" w:themeColor="text1"/>
          <w:spacing w:val="5"/>
          <w:sz w:val="24"/>
        </w:rPr>
        <w:t>en su condición de Gerente General</w:t>
      </w:r>
      <w:r w:rsidR="00327BCF" w:rsidRPr="00135270">
        <w:rPr>
          <w:rStyle w:val="CharacterStyle1"/>
          <w:bCs/>
          <w:color w:val="000000" w:themeColor="text1"/>
          <w:spacing w:val="5"/>
          <w:sz w:val="24"/>
        </w:rPr>
        <w:t xml:space="preserve"> </w:t>
      </w:r>
      <w:r w:rsidR="00327BCF" w:rsidRPr="00135270">
        <w:rPr>
          <w:rStyle w:val="CharacterStyle1"/>
          <w:color w:val="000000" w:themeColor="text1"/>
          <w:spacing w:val="5"/>
          <w:sz w:val="24"/>
        </w:rPr>
        <w:t xml:space="preserve">con facultades de representación judicial y extrajudicial de </w:t>
      </w:r>
      <w:r w:rsidR="009B4612">
        <w:rPr>
          <w:rStyle w:val="CharacterStyle1"/>
          <w:b/>
          <w:bCs/>
          <w:color w:val="000000" w:themeColor="text1"/>
          <w:spacing w:val="3"/>
          <w:sz w:val="24"/>
        </w:rPr>
        <w:t>C</w:t>
      </w:r>
      <w:r w:rsidR="00327BCF" w:rsidRPr="00135270">
        <w:rPr>
          <w:rStyle w:val="CharacterStyle1"/>
          <w:b/>
          <w:bCs/>
          <w:color w:val="000000" w:themeColor="text1"/>
          <w:spacing w:val="3"/>
          <w:sz w:val="24"/>
        </w:rPr>
        <w:t>, R.L;</w:t>
      </w:r>
      <w:r w:rsidR="00327BCF" w:rsidRPr="00135270">
        <w:rPr>
          <w:rStyle w:val="CharacterStyle1"/>
          <w:bCs/>
          <w:color w:val="000000" w:themeColor="text1"/>
          <w:spacing w:val="3"/>
          <w:sz w:val="24"/>
        </w:rPr>
        <w:t xml:space="preserve"> cédula de persona jurídica número </w:t>
      </w:r>
      <w:r w:rsidR="009B4612">
        <w:rPr>
          <w:rStyle w:val="CharacterStyle1"/>
          <w:bCs/>
          <w:color w:val="000000" w:themeColor="text1"/>
          <w:spacing w:val="3"/>
          <w:sz w:val="24"/>
        </w:rPr>
        <w:t>...</w:t>
      </w:r>
      <w:r w:rsidR="00327BCF" w:rsidRPr="00135270">
        <w:rPr>
          <w:rStyle w:val="CharacterStyle1"/>
          <w:bCs/>
          <w:color w:val="000000" w:themeColor="text1"/>
          <w:spacing w:val="3"/>
          <w:sz w:val="24"/>
        </w:rPr>
        <w:t xml:space="preserve">, </w:t>
      </w:r>
      <w:r w:rsidR="00327BCF" w:rsidRPr="00135270">
        <w:rPr>
          <w:rStyle w:val="CharacterStyle1"/>
          <w:color w:val="000000" w:themeColor="text1"/>
          <w:spacing w:val="5"/>
          <w:sz w:val="24"/>
        </w:rPr>
        <w:t>interpone formal</w:t>
      </w:r>
      <w:r w:rsidR="00327BCF" w:rsidRPr="00135270">
        <w:rPr>
          <w:rStyle w:val="CharacterStyle1"/>
          <w:b/>
          <w:bCs/>
          <w:smallCaps/>
          <w:color w:val="000000" w:themeColor="text1"/>
          <w:spacing w:val="3"/>
          <w:sz w:val="24"/>
        </w:rPr>
        <w:t xml:space="preserve"> Recurso de Revocatoria con Apelación en Subsidio</w:t>
      </w:r>
      <w:r w:rsidR="00327BCF" w:rsidRPr="00135270">
        <w:rPr>
          <w:rStyle w:val="CharacterStyle1"/>
          <w:bCs/>
          <w:smallCaps/>
          <w:color w:val="000000" w:themeColor="text1"/>
          <w:spacing w:val="3"/>
          <w:sz w:val="24"/>
        </w:rPr>
        <w:t xml:space="preserve">, </w:t>
      </w:r>
      <w:r w:rsidR="00327BCF" w:rsidRPr="00135270">
        <w:rPr>
          <w:rStyle w:val="CharacterStyle1"/>
          <w:b/>
          <w:bCs/>
          <w:smallCaps/>
          <w:color w:val="000000" w:themeColor="text1"/>
          <w:spacing w:val="3"/>
          <w:sz w:val="24"/>
        </w:rPr>
        <w:t>e Incidente de Nulidad absoluta</w:t>
      </w:r>
      <w:r w:rsidR="00327BCF" w:rsidRPr="00135270">
        <w:rPr>
          <w:rStyle w:val="CharacterStyle1"/>
          <w:bCs/>
          <w:color w:val="000000" w:themeColor="text1"/>
          <w:spacing w:val="3"/>
          <w:sz w:val="24"/>
        </w:rPr>
        <w:t xml:space="preserve">, </w:t>
      </w:r>
      <w:r w:rsidR="00327BCF" w:rsidRPr="00135270">
        <w:rPr>
          <w:rStyle w:val="CharacterStyle1"/>
          <w:color w:val="000000" w:themeColor="text1"/>
          <w:spacing w:val="5"/>
          <w:sz w:val="24"/>
        </w:rPr>
        <w:t xml:space="preserve">en contra los </w:t>
      </w:r>
      <w:r w:rsidR="00327BCF" w:rsidRPr="00135270">
        <w:rPr>
          <w:rStyle w:val="CharacterStyle1"/>
          <w:b/>
          <w:color w:val="000000" w:themeColor="text1"/>
          <w:spacing w:val="5"/>
          <w:sz w:val="24"/>
        </w:rPr>
        <w:t xml:space="preserve">Artículos </w:t>
      </w:r>
      <w:r w:rsidR="00327BCF" w:rsidRPr="00135270">
        <w:rPr>
          <w:rStyle w:val="CharacterStyle1"/>
          <w:b/>
          <w:bCs/>
          <w:color w:val="000000" w:themeColor="text1"/>
          <w:spacing w:val="5"/>
          <w:sz w:val="24"/>
        </w:rPr>
        <w:t xml:space="preserve">2.1.8, 2.1.9, y 2.1.23 de la Sesión Extraordinaria 03-2012 </w:t>
      </w:r>
      <w:r w:rsidR="00327BCF" w:rsidRPr="00135270">
        <w:rPr>
          <w:rStyle w:val="CharacterStyle1"/>
          <w:b/>
          <w:color w:val="000000" w:themeColor="text1"/>
          <w:spacing w:val="5"/>
          <w:sz w:val="24"/>
        </w:rPr>
        <w:t>de fecha 23 de abril de 2012</w:t>
      </w:r>
      <w:r w:rsidR="00327BCF" w:rsidRPr="00135270">
        <w:rPr>
          <w:rStyle w:val="CharacterStyle1"/>
          <w:color w:val="000000" w:themeColor="text1"/>
          <w:spacing w:val="5"/>
          <w:sz w:val="24"/>
        </w:rPr>
        <w:t xml:space="preserve">, adoptados por la Junta Directiva del Consejo de Transporte Público, </w:t>
      </w:r>
      <w:r w:rsidR="007937F6" w:rsidRPr="00135270">
        <w:rPr>
          <w:rStyle w:val="CharacterStyle1"/>
          <w:color w:val="000000" w:themeColor="text1"/>
          <w:spacing w:val="7"/>
          <w:sz w:val="24"/>
        </w:rPr>
        <w:t xml:space="preserve">manifestando en lo que interesa para el caso lo siguiente: </w:t>
      </w:r>
    </w:p>
    <w:p w14:paraId="7FF9DCFD" w14:textId="77777777" w:rsidR="007937F6" w:rsidRPr="00135270" w:rsidRDefault="007937F6" w:rsidP="00AB2FD8">
      <w:pPr>
        <w:jc w:val="both"/>
        <w:rPr>
          <w:rStyle w:val="CharacterStyle1"/>
          <w:color w:val="000000" w:themeColor="text1"/>
          <w:spacing w:val="7"/>
          <w:sz w:val="24"/>
        </w:rPr>
      </w:pPr>
    </w:p>
    <w:p w14:paraId="2F9FE420" w14:textId="32242AE7" w:rsidR="00395718" w:rsidRPr="00135270" w:rsidRDefault="00395718" w:rsidP="00A775E0">
      <w:pPr>
        <w:ind w:left="851" w:right="851"/>
        <w:jc w:val="both"/>
        <w:rPr>
          <w:color w:val="000000" w:themeColor="text1"/>
          <w:sz w:val="20"/>
          <w:szCs w:val="20"/>
        </w:rPr>
      </w:pPr>
      <w:r w:rsidRPr="00135270">
        <w:rPr>
          <w:rStyle w:val="CharacterStyle1"/>
          <w:color w:val="000000" w:themeColor="text1"/>
          <w:spacing w:val="7"/>
          <w:sz w:val="24"/>
        </w:rPr>
        <w:t>“</w:t>
      </w:r>
      <w:r w:rsidRPr="00135270">
        <w:rPr>
          <w:b/>
          <w:bCs/>
          <w:color w:val="000000" w:themeColor="text1"/>
          <w:sz w:val="20"/>
          <w:szCs w:val="20"/>
        </w:rPr>
        <w:t xml:space="preserve">PRIMERO: </w:t>
      </w:r>
      <w:r w:rsidRPr="00135270">
        <w:rPr>
          <w:color w:val="000000" w:themeColor="text1"/>
          <w:sz w:val="20"/>
          <w:szCs w:val="20"/>
        </w:rPr>
        <w:t xml:space="preserve">Que mediante escritos con fechas 28 de setiembre, 23 de noviembre de 2011 y 9 de febrero de 2012, mi representada le ha venido señalando a ese Consejo que en el cantón de </w:t>
      </w:r>
      <w:r w:rsidR="009B4612">
        <w:rPr>
          <w:color w:val="000000" w:themeColor="text1"/>
          <w:sz w:val="20"/>
          <w:szCs w:val="20"/>
        </w:rPr>
        <w:t>P</w:t>
      </w:r>
      <w:r w:rsidRPr="00135270">
        <w:rPr>
          <w:color w:val="000000" w:themeColor="text1"/>
          <w:sz w:val="20"/>
          <w:szCs w:val="20"/>
        </w:rPr>
        <w:t xml:space="preserve"> se </w:t>
      </w:r>
      <w:r w:rsidR="00B96115" w:rsidRPr="00135270">
        <w:rPr>
          <w:color w:val="000000" w:themeColor="text1"/>
          <w:sz w:val="20"/>
          <w:szCs w:val="20"/>
        </w:rPr>
        <w:t>llevó</w:t>
      </w:r>
      <w:r w:rsidRPr="00135270">
        <w:rPr>
          <w:color w:val="000000" w:themeColor="text1"/>
          <w:sz w:val="20"/>
          <w:szCs w:val="20"/>
        </w:rPr>
        <w:t xml:space="preserve"> a cabo un Procedimiento Administrativo donde </w:t>
      </w:r>
      <w:r w:rsidR="009B4612">
        <w:rPr>
          <w:color w:val="000000" w:themeColor="text1"/>
          <w:sz w:val="20"/>
          <w:szCs w:val="20"/>
        </w:rPr>
        <w:t>C</w:t>
      </w:r>
      <w:r w:rsidRPr="00135270">
        <w:rPr>
          <w:color w:val="000000" w:themeColor="text1"/>
          <w:sz w:val="20"/>
          <w:szCs w:val="20"/>
        </w:rPr>
        <w:t xml:space="preserve"> R.L planteó un reclamo ante la Municipalidad de </w:t>
      </w:r>
      <w:r w:rsidR="009B4612">
        <w:rPr>
          <w:color w:val="000000" w:themeColor="text1"/>
          <w:sz w:val="20"/>
          <w:szCs w:val="20"/>
        </w:rPr>
        <w:t>P</w:t>
      </w:r>
      <w:r w:rsidRPr="00135270">
        <w:rPr>
          <w:color w:val="000000" w:themeColor="text1"/>
          <w:sz w:val="20"/>
          <w:szCs w:val="20"/>
        </w:rPr>
        <w:t xml:space="preserve"> para que se declarara que las patentes otorgadas por esa Administración a las empresas de porteo en el citado cantón, fueron otorgadas ilegalmente. Y cuyo acto final determin</w:t>
      </w:r>
      <w:r w:rsidR="00F02786">
        <w:rPr>
          <w:color w:val="000000" w:themeColor="text1"/>
          <w:sz w:val="20"/>
          <w:szCs w:val="20"/>
        </w:rPr>
        <w:t>ó</w:t>
      </w:r>
      <w:r w:rsidRPr="00135270">
        <w:rPr>
          <w:color w:val="000000" w:themeColor="text1"/>
          <w:sz w:val="20"/>
          <w:szCs w:val="20"/>
        </w:rPr>
        <w:t>:</w:t>
      </w:r>
    </w:p>
    <w:p w14:paraId="23FF702D" w14:textId="77777777" w:rsidR="00A775E0" w:rsidRPr="00135270" w:rsidRDefault="00A775E0" w:rsidP="00A775E0">
      <w:pPr>
        <w:ind w:left="851" w:right="851"/>
        <w:jc w:val="both"/>
        <w:rPr>
          <w:color w:val="000000" w:themeColor="text1"/>
          <w:sz w:val="20"/>
          <w:szCs w:val="20"/>
        </w:rPr>
      </w:pPr>
    </w:p>
    <w:p w14:paraId="197F2BF1" w14:textId="77777777" w:rsidR="00395718" w:rsidRPr="00135270" w:rsidRDefault="00395718" w:rsidP="00D9068D">
      <w:pPr>
        <w:numPr>
          <w:ilvl w:val="0"/>
          <w:numId w:val="15"/>
        </w:numPr>
        <w:ind w:left="1701" w:right="851" w:hanging="709"/>
        <w:jc w:val="both"/>
        <w:rPr>
          <w:color w:val="000000" w:themeColor="text1"/>
          <w:sz w:val="20"/>
          <w:szCs w:val="20"/>
        </w:rPr>
      </w:pPr>
      <w:r w:rsidRPr="00135270">
        <w:rPr>
          <w:color w:val="000000" w:themeColor="text1"/>
          <w:sz w:val="20"/>
          <w:szCs w:val="20"/>
        </w:rPr>
        <w:t xml:space="preserve">Que la Municipalidad nunca ha otorgado ni una sola patente para la actividad </w:t>
      </w:r>
      <w:r w:rsidRPr="00135270">
        <w:rPr>
          <w:color w:val="000000" w:themeColor="text1"/>
          <w:sz w:val="20"/>
          <w:szCs w:val="20"/>
        </w:rPr>
        <w:lastRenderedPageBreak/>
        <w:t>de transporte de personas mediante la modalidad de porteo.</w:t>
      </w:r>
    </w:p>
    <w:p w14:paraId="3EC57BDE" w14:textId="53966ECD" w:rsidR="00395718" w:rsidRPr="00135270" w:rsidRDefault="00395718" w:rsidP="00D9068D">
      <w:pPr>
        <w:numPr>
          <w:ilvl w:val="0"/>
          <w:numId w:val="15"/>
        </w:numPr>
        <w:ind w:left="1701" w:right="851" w:hanging="709"/>
        <w:jc w:val="both"/>
        <w:rPr>
          <w:color w:val="000000" w:themeColor="text1"/>
          <w:sz w:val="20"/>
          <w:szCs w:val="20"/>
        </w:rPr>
      </w:pPr>
      <w:r w:rsidRPr="00135270">
        <w:rPr>
          <w:color w:val="000000" w:themeColor="text1"/>
          <w:sz w:val="20"/>
          <w:szCs w:val="20"/>
        </w:rPr>
        <w:t xml:space="preserve">Que las empresas de porteadores que cuentan con patentes otorgadas por la Municipalidad de </w:t>
      </w:r>
      <w:r w:rsidR="009B4612">
        <w:rPr>
          <w:color w:val="000000" w:themeColor="text1"/>
          <w:sz w:val="20"/>
          <w:szCs w:val="20"/>
        </w:rPr>
        <w:t>P</w:t>
      </w:r>
      <w:r w:rsidRPr="00135270">
        <w:rPr>
          <w:color w:val="000000" w:themeColor="text1"/>
          <w:sz w:val="20"/>
          <w:szCs w:val="20"/>
        </w:rPr>
        <w:t xml:space="preserve"> para las actividades de parqueo o/y de oficina deberán cumplir con los requisitos contemplados en la ley de parqueos y la de Protección a las personas con discapacidad, así</w:t>
      </w:r>
      <w:r w:rsidR="00A775E0" w:rsidRPr="00135270">
        <w:rPr>
          <w:color w:val="000000" w:themeColor="text1"/>
          <w:sz w:val="20"/>
          <w:szCs w:val="20"/>
        </w:rPr>
        <w:t xml:space="preserve"> como</w:t>
      </w:r>
      <w:r w:rsidRPr="00135270">
        <w:rPr>
          <w:color w:val="000000" w:themeColor="text1"/>
          <w:sz w:val="20"/>
          <w:szCs w:val="20"/>
        </w:rPr>
        <w:t xml:space="preserve"> el Reglamento de Construcciones del IN</w:t>
      </w:r>
      <w:r w:rsidR="00D9068D">
        <w:rPr>
          <w:color w:val="000000" w:themeColor="text1"/>
          <w:sz w:val="20"/>
          <w:szCs w:val="20"/>
        </w:rPr>
        <w:t>V</w:t>
      </w:r>
      <w:r w:rsidRPr="00135270">
        <w:rPr>
          <w:color w:val="000000" w:themeColor="text1"/>
          <w:sz w:val="20"/>
          <w:szCs w:val="20"/>
        </w:rPr>
        <w:t>U.</w:t>
      </w:r>
    </w:p>
    <w:p w14:paraId="392DB9C8" w14:textId="77777777" w:rsidR="00395718" w:rsidRPr="00135270" w:rsidRDefault="00395718" w:rsidP="00D9068D">
      <w:pPr>
        <w:numPr>
          <w:ilvl w:val="0"/>
          <w:numId w:val="15"/>
        </w:numPr>
        <w:ind w:left="1701" w:right="851" w:hanging="709"/>
        <w:jc w:val="both"/>
        <w:rPr>
          <w:color w:val="000000" w:themeColor="text1"/>
          <w:sz w:val="20"/>
          <w:szCs w:val="20"/>
        </w:rPr>
      </w:pPr>
      <w:r w:rsidRPr="00135270">
        <w:rPr>
          <w:color w:val="000000" w:themeColor="text1"/>
          <w:sz w:val="20"/>
          <w:szCs w:val="20"/>
        </w:rPr>
        <w:t>Que de no cumplirse con esa disposición en el plazo de dos meses se suspenderían las respectivas patentes.</w:t>
      </w:r>
    </w:p>
    <w:p w14:paraId="2A3D0819" w14:textId="77777777" w:rsidR="00A775E0" w:rsidRPr="00135270" w:rsidRDefault="00A775E0" w:rsidP="00A775E0">
      <w:pPr>
        <w:ind w:left="851" w:right="851"/>
        <w:jc w:val="both"/>
        <w:rPr>
          <w:b/>
          <w:bCs/>
          <w:color w:val="000000" w:themeColor="text1"/>
          <w:spacing w:val="-2"/>
          <w:sz w:val="20"/>
          <w:szCs w:val="20"/>
        </w:rPr>
      </w:pPr>
    </w:p>
    <w:p w14:paraId="026C63C7" w14:textId="364F7B30" w:rsidR="00395718" w:rsidRPr="00135270" w:rsidRDefault="00395718" w:rsidP="00A775E0">
      <w:pPr>
        <w:ind w:left="851" w:right="851"/>
        <w:jc w:val="both"/>
        <w:rPr>
          <w:color w:val="000000" w:themeColor="text1"/>
          <w:sz w:val="20"/>
          <w:szCs w:val="20"/>
        </w:rPr>
      </w:pPr>
      <w:r w:rsidRPr="00135270">
        <w:rPr>
          <w:b/>
          <w:bCs/>
          <w:color w:val="000000" w:themeColor="text1"/>
          <w:spacing w:val="-2"/>
          <w:sz w:val="20"/>
          <w:szCs w:val="20"/>
        </w:rPr>
        <w:t xml:space="preserve">SEGUNDO: </w:t>
      </w:r>
      <w:r w:rsidRPr="00135270">
        <w:rPr>
          <w:color w:val="000000" w:themeColor="text1"/>
          <w:sz w:val="20"/>
          <w:szCs w:val="20"/>
        </w:rPr>
        <w:t xml:space="preserve">Que la ley 8955, en su transitorio I, establece una serie de requisitos que deben cumplir las personas físicas o jurídicas interesadas en adquirir un permiso del Consejo de Transporte Público para el servicio estable de taxi. Entre estos requisitos se encuentra el haber contado con una patente para el transporte de personas mediante la modalidad de porteo, otorgada por la Municipalidad respectiva en el cantón donde ahora pretendan dar el nuevo servicio contemplado en la citada ley. En el caso del cantón de </w:t>
      </w:r>
      <w:r w:rsidR="009B4612">
        <w:rPr>
          <w:color w:val="000000" w:themeColor="text1"/>
          <w:sz w:val="20"/>
          <w:szCs w:val="20"/>
        </w:rPr>
        <w:t>P</w:t>
      </w:r>
      <w:r w:rsidRPr="00135270">
        <w:rPr>
          <w:color w:val="000000" w:themeColor="text1"/>
          <w:sz w:val="20"/>
          <w:szCs w:val="20"/>
        </w:rPr>
        <w:t xml:space="preserve"> ha quedado claramente demostrado que lo que otorgó la Municipalidad fueron patentes para parqueo y oficinas administrativas. Al otorgar patentes para parqueo la Municipalidad realizó un acto ilegal ya que no solicitaron entre los requisitos el permiso de la Dirección de Ingeniería de Tránsito, tal como lo establece la normativa y la Jurisprudencia. Esta omisión convierte el acto administrativo de otorgamiento de esas patentes en un acto absolutamente nulo y al validar esas patentes para otorgar permisos para el servicio estable de taxi, convierte también ese acto en un acto con vicios que lo hacen acreedor de esa misma categoría, es decir un acto absolutamente nulo.</w:t>
      </w:r>
    </w:p>
    <w:p w14:paraId="133C81B8" w14:textId="77777777" w:rsidR="00A775E0" w:rsidRPr="00135270" w:rsidRDefault="00A775E0" w:rsidP="00A775E0">
      <w:pPr>
        <w:ind w:left="851" w:right="851"/>
        <w:jc w:val="both"/>
        <w:rPr>
          <w:b/>
          <w:bCs/>
          <w:color w:val="000000" w:themeColor="text1"/>
          <w:sz w:val="20"/>
          <w:szCs w:val="20"/>
        </w:rPr>
      </w:pPr>
    </w:p>
    <w:p w14:paraId="13491AB5" w14:textId="77777777" w:rsidR="00395718" w:rsidRPr="00135270" w:rsidRDefault="00395718" w:rsidP="00A775E0">
      <w:pPr>
        <w:ind w:left="851" w:right="851"/>
        <w:jc w:val="both"/>
        <w:rPr>
          <w:color w:val="000000" w:themeColor="text1"/>
          <w:sz w:val="20"/>
          <w:szCs w:val="20"/>
        </w:rPr>
      </w:pPr>
      <w:r w:rsidRPr="00135270">
        <w:rPr>
          <w:b/>
          <w:bCs/>
          <w:color w:val="000000" w:themeColor="text1"/>
          <w:sz w:val="20"/>
          <w:szCs w:val="20"/>
        </w:rPr>
        <w:t xml:space="preserve">TERCERO: </w:t>
      </w:r>
      <w:r w:rsidRPr="00135270">
        <w:rPr>
          <w:color w:val="000000" w:themeColor="text1"/>
          <w:sz w:val="20"/>
          <w:szCs w:val="20"/>
        </w:rPr>
        <w:t>En el proceso de análisis de los expedientes para el otorgamiento de permisos para el servicio estable de taxi, han sido señaladas por parte de un mismo directiv</w:t>
      </w:r>
      <w:r w:rsidR="00B96115" w:rsidRPr="00135270">
        <w:rPr>
          <w:color w:val="000000" w:themeColor="text1"/>
          <w:sz w:val="20"/>
          <w:szCs w:val="20"/>
        </w:rPr>
        <w:t>o</w:t>
      </w:r>
      <w:r w:rsidRPr="00135270">
        <w:rPr>
          <w:color w:val="000000" w:themeColor="text1"/>
          <w:sz w:val="20"/>
          <w:szCs w:val="20"/>
        </w:rPr>
        <w:t xml:space="preserve"> del Consejo de Transporte Público, el señor Gilberth Ureña, una serie de inconsistencias y debilidades que atentan contra los derechos de los taxistas concesionarios del Estado y que claramente atentan contra lo establecido tanto en la ley 8955 como en todo el bloque de legalidad.</w:t>
      </w:r>
    </w:p>
    <w:p w14:paraId="76925855" w14:textId="77777777" w:rsidR="00A775E0" w:rsidRPr="00135270" w:rsidRDefault="00A775E0" w:rsidP="00A775E0">
      <w:pPr>
        <w:ind w:left="851" w:right="851"/>
        <w:jc w:val="both"/>
        <w:rPr>
          <w:color w:val="000000" w:themeColor="text1"/>
          <w:sz w:val="20"/>
          <w:szCs w:val="20"/>
        </w:rPr>
      </w:pPr>
    </w:p>
    <w:p w14:paraId="6753B920" w14:textId="77777777" w:rsidR="00395718" w:rsidRPr="00135270" w:rsidRDefault="00395718" w:rsidP="00A775E0">
      <w:pPr>
        <w:ind w:left="851" w:right="851"/>
        <w:jc w:val="both"/>
        <w:rPr>
          <w:color w:val="000000" w:themeColor="text1"/>
          <w:sz w:val="20"/>
          <w:szCs w:val="20"/>
        </w:rPr>
      </w:pPr>
      <w:r w:rsidRPr="00135270">
        <w:rPr>
          <w:b/>
          <w:bCs/>
          <w:color w:val="000000" w:themeColor="text1"/>
          <w:spacing w:val="3"/>
          <w:sz w:val="20"/>
          <w:szCs w:val="20"/>
        </w:rPr>
        <w:t xml:space="preserve">CUARTO: </w:t>
      </w:r>
      <w:r w:rsidRPr="00135270">
        <w:rPr>
          <w:color w:val="000000" w:themeColor="text1"/>
          <w:sz w:val="20"/>
          <w:szCs w:val="20"/>
        </w:rPr>
        <w:t>Con fecha 29 de febrero del 2012, los Licenciados Edwin Matarrita Ríos, Luis Echeverría Monturiol, Carlos Ávila Arquín, Bernal Quirós Wauters, así como el Bachiller Carlos González Morera, todos ellos miembros de la Comisión de Profesionales encargada del proceso de revisión de ofertas presentadas por los interesados en obtener un permiso Especial Estable de Taxi, a la luz de la reforma realizada a la ley 7969 por la ley 8955, tomando como referencia los oficios DE-2011-2303 y DE 2011-3132; en un informe dirigido al Lic. Mario Badilla Apuy, Director Ejecutivo del CTP, señalan una serie de requisitos que deben cumplir dichos oferentes, entre dos la certificación de patentes de la municipalidad donde se encuentren operando, que demuestren su debida inscripción en la actividad de porteo de personas, de conformidad con el ordenamiento jurídico.</w:t>
      </w:r>
    </w:p>
    <w:p w14:paraId="11F1F165" w14:textId="77777777" w:rsidR="00A775E0" w:rsidRPr="00135270" w:rsidRDefault="00A775E0" w:rsidP="00A775E0">
      <w:pPr>
        <w:ind w:left="851" w:right="851"/>
        <w:jc w:val="both"/>
        <w:rPr>
          <w:b/>
          <w:bCs/>
          <w:color w:val="000000" w:themeColor="text1"/>
          <w:sz w:val="20"/>
          <w:szCs w:val="20"/>
        </w:rPr>
      </w:pPr>
    </w:p>
    <w:p w14:paraId="09C67155" w14:textId="77777777" w:rsidR="00395718" w:rsidRPr="00135270" w:rsidRDefault="00395718" w:rsidP="00A775E0">
      <w:pPr>
        <w:ind w:left="851" w:right="851"/>
        <w:jc w:val="both"/>
        <w:rPr>
          <w:color w:val="000000" w:themeColor="text1"/>
          <w:sz w:val="20"/>
          <w:szCs w:val="20"/>
        </w:rPr>
      </w:pPr>
      <w:r w:rsidRPr="00135270">
        <w:rPr>
          <w:b/>
          <w:bCs/>
          <w:color w:val="000000" w:themeColor="text1"/>
          <w:sz w:val="20"/>
          <w:szCs w:val="20"/>
        </w:rPr>
        <w:t xml:space="preserve">QUINTO: </w:t>
      </w:r>
      <w:r w:rsidRPr="00135270">
        <w:rPr>
          <w:color w:val="000000" w:themeColor="text1"/>
          <w:sz w:val="20"/>
          <w:szCs w:val="20"/>
        </w:rPr>
        <w:t xml:space="preserve">En el informe mencionado en el hecho anterior, también se analizan una serie de inconsistencias y violaciones al ordenamiento jurídico que fueron inducidas por órdenes superiores, (…) </w:t>
      </w:r>
    </w:p>
    <w:p w14:paraId="1CF681DA" w14:textId="77777777" w:rsidR="00D9068D" w:rsidRDefault="00D9068D" w:rsidP="00A775E0">
      <w:pPr>
        <w:ind w:left="851" w:right="851"/>
        <w:jc w:val="both"/>
        <w:rPr>
          <w:color w:val="000000" w:themeColor="text1"/>
          <w:sz w:val="20"/>
          <w:szCs w:val="20"/>
        </w:rPr>
      </w:pPr>
    </w:p>
    <w:p w14:paraId="37E055F9" w14:textId="77777777" w:rsidR="00395718" w:rsidRPr="00135270" w:rsidRDefault="00395718" w:rsidP="00A775E0">
      <w:pPr>
        <w:ind w:left="851" w:right="851"/>
        <w:jc w:val="both"/>
        <w:rPr>
          <w:color w:val="000000" w:themeColor="text1"/>
          <w:sz w:val="20"/>
          <w:szCs w:val="20"/>
        </w:rPr>
      </w:pPr>
      <w:r w:rsidRPr="00135270">
        <w:rPr>
          <w:color w:val="000000" w:themeColor="text1"/>
          <w:sz w:val="20"/>
          <w:szCs w:val="20"/>
        </w:rPr>
        <w:t xml:space="preserve">El informe </w:t>
      </w:r>
      <w:r w:rsidR="00B96115" w:rsidRPr="00135270">
        <w:rPr>
          <w:color w:val="000000" w:themeColor="text1"/>
          <w:sz w:val="20"/>
          <w:szCs w:val="20"/>
        </w:rPr>
        <w:t>continúa</w:t>
      </w:r>
      <w:r w:rsidRPr="00135270">
        <w:rPr>
          <w:color w:val="000000" w:themeColor="text1"/>
          <w:sz w:val="20"/>
          <w:szCs w:val="20"/>
        </w:rPr>
        <w:t xml:space="preserve"> señalando una serie de inconsistencias y anomalías que demuestran un evidente manipuleo que violenta el marco jurídico así como el espíritu del legislador, que es obvio que lo que pretendía era encontrar una medida compensatoria, razonable y proporcionada que no afectara los derechos subjetivos de terceros involucrados con esa medida; lo cual convierte los actos administrativos aquí impugnados, en actos absolutamente nulos y carentes de validez y eficacia.</w:t>
      </w:r>
    </w:p>
    <w:p w14:paraId="344EF9C4" w14:textId="77777777" w:rsidR="00A775E0" w:rsidRPr="00135270" w:rsidRDefault="00A775E0" w:rsidP="00A775E0">
      <w:pPr>
        <w:ind w:left="851" w:right="851"/>
        <w:jc w:val="both"/>
        <w:rPr>
          <w:color w:val="000000" w:themeColor="text1"/>
          <w:sz w:val="20"/>
          <w:szCs w:val="20"/>
        </w:rPr>
      </w:pPr>
    </w:p>
    <w:p w14:paraId="54D0928B" w14:textId="77777777" w:rsidR="00395718" w:rsidRPr="00135270" w:rsidRDefault="00395718" w:rsidP="00A775E0">
      <w:pPr>
        <w:ind w:left="851" w:right="851"/>
        <w:jc w:val="both"/>
        <w:rPr>
          <w:color w:val="000000" w:themeColor="text1"/>
          <w:sz w:val="20"/>
          <w:szCs w:val="20"/>
        </w:rPr>
      </w:pPr>
      <w:r w:rsidRPr="00135270">
        <w:rPr>
          <w:b/>
          <w:bCs/>
          <w:color w:val="000000" w:themeColor="text1"/>
          <w:spacing w:val="4"/>
          <w:sz w:val="20"/>
          <w:szCs w:val="20"/>
        </w:rPr>
        <w:t xml:space="preserve">SEXTO: </w:t>
      </w:r>
      <w:r w:rsidRPr="00135270">
        <w:rPr>
          <w:color w:val="000000" w:themeColor="text1"/>
          <w:sz w:val="20"/>
          <w:szCs w:val="20"/>
        </w:rPr>
        <w:t xml:space="preserve">El Consejo de Transporte Público emite un acto final de un procedimiento administrativo, estando de por medio la resolución de una acción de inconstitucionalidad </w:t>
      </w:r>
      <w:r w:rsidRPr="00135270">
        <w:rPr>
          <w:color w:val="000000" w:themeColor="text1"/>
          <w:sz w:val="20"/>
          <w:szCs w:val="20"/>
        </w:rPr>
        <w:lastRenderedPageBreak/>
        <w:t>relacionada con el tema. Este acto administrativo lo emite a pesar de las recomendaciones en sentido contrario que le hacen sus asesores legales.</w:t>
      </w:r>
    </w:p>
    <w:p w14:paraId="6092BD21" w14:textId="77777777" w:rsidR="00A775E0" w:rsidRPr="00135270" w:rsidRDefault="00A775E0" w:rsidP="00A775E0">
      <w:pPr>
        <w:ind w:left="851" w:right="851"/>
        <w:jc w:val="both"/>
        <w:rPr>
          <w:b/>
          <w:bCs/>
          <w:color w:val="000000" w:themeColor="text1"/>
          <w:spacing w:val="4"/>
          <w:sz w:val="20"/>
          <w:szCs w:val="20"/>
        </w:rPr>
      </w:pPr>
    </w:p>
    <w:p w14:paraId="786E84A2" w14:textId="02D6205B" w:rsidR="00395718" w:rsidRPr="00135270" w:rsidRDefault="00395718" w:rsidP="00A775E0">
      <w:pPr>
        <w:ind w:left="851" w:right="851"/>
        <w:jc w:val="both"/>
        <w:rPr>
          <w:color w:val="000000" w:themeColor="text1"/>
          <w:sz w:val="20"/>
          <w:szCs w:val="20"/>
        </w:rPr>
      </w:pPr>
      <w:r w:rsidRPr="00135270">
        <w:rPr>
          <w:b/>
          <w:bCs/>
          <w:color w:val="000000" w:themeColor="text1"/>
          <w:spacing w:val="4"/>
          <w:sz w:val="20"/>
          <w:szCs w:val="20"/>
        </w:rPr>
        <w:t xml:space="preserve">SETIMO: </w:t>
      </w:r>
      <w:r w:rsidRPr="00135270">
        <w:rPr>
          <w:color w:val="000000" w:themeColor="text1"/>
          <w:sz w:val="20"/>
          <w:szCs w:val="20"/>
        </w:rPr>
        <w:t xml:space="preserve">El Consejo de Transporte Público otorgo en el cantón de </w:t>
      </w:r>
      <w:r w:rsidR="009B4612">
        <w:rPr>
          <w:color w:val="000000" w:themeColor="text1"/>
          <w:sz w:val="20"/>
          <w:szCs w:val="20"/>
        </w:rPr>
        <w:t>P</w:t>
      </w:r>
      <w:r w:rsidRPr="00135270">
        <w:rPr>
          <w:color w:val="000000" w:themeColor="text1"/>
          <w:sz w:val="20"/>
          <w:szCs w:val="20"/>
        </w:rPr>
        <w:t xml:space="preserve"> permisos para brindar el servicio de transporte mediante la modalidad de servicio estable de taxi, a oferentes que lo que tenían era una patente otorgada por la Municipalidad para “</w:t>
      </w:r>
      <w:r w:rsidRPr="00135270">
        <w:rPr>
          <w:b/>
          <w:bCs/>
          <w:color w:val="000000" w:themeColor="text1"/>
          <w:spacing w:val="4"/>
          <w:sz w:val="20"/>
          <w:szCs w:val="20"/>
        </w:rPr>
        <w:t>parqueo</w:t>
      </w:r>
      <w:r w:rsidRPr="00135270">
        <w:rPr>
          <w:color w:val="000000" w:themeColor="text1"/>
          <w:sz w:val="20"/>
          <w:szCs w:val="20"/>
        </w:rPr>
        <w:t>”, sin que estas patentes cumplan con los requisitos establecidos por la normativa; específicamente la Ley de Parqueos, la Ley de Protección a las Personas Discapacitadas y el Reglamento de Construcciones del INVU.</w:t>
      </w:r>
    </w:p>
    <w:p w14:paraId="42E33F66" w14:textId="77777777" w:rsidR="00A775E0" w:rsidRPr="00135270" w:rsidRDefault="00A775E0" w:rsidP="00A775E0">
      <w:pPr>
        <w:ind w:left="851" w:right="851"/>
        <w:jc w:val="both"/>
        <w:rPr>
          <w:b/>
          <w:bCs/>
          <w:color w:val="000000" w:themeColor="text1"/>
          <w:spacing w:val="2"/>
          <w:sz w:val="20"/>
          <w:szCs w:val="20"/>
        </w:rPr>
      </w:pPr>
    </w:p>
    <w:p w14:paraId="23041255" w14:textId="0CAB9225" w:rsidR="00395718" w:rsidRPr="00135270" w:rsidRDefault="00395718" w:rsidP="00A775E0">
      <w:pPr>
        <w:ind w:left="851" w:right="851"/>
        <w:jc w:val="both"/>
        <w:rPr>
          <w:color w:val="000000" w:themeColor="text1"/>
          <w:sz w:val="20"/>
          <w:szCs w:val="20"/>
        </w:rPr>
      </w:pPr>
      <w:r w:rsidRPr="00135270">
        <w:rPr>
          <w:b/>
          <w:bCs/>
          <w:color w:val="000000" w:themeColor="text1"/>
          <w:spacing w:val="2"/>
          <w:sz w:val="20"/>
          <w:szCs w:val="20"/>
        </w:rPr>
        <w:t xml:space="preserve">OCTAVO: </w:t>
      </w:r>
      <w:r w:rsidRPr="00135270">
        <w:rPr>
          <w:color w:val="000000" w:themeColor="text1"/>
          <w:sz w:val="20"/>
          <w:szCs w:val="20"/>
        </w:rPr>
        <w:t xml:space="preserve">Mediante los acuerdos aquí impugnados el C.T.P concedió noventa y seis (96) permisos para el servicio estable de taxi para el cantón de </w:t>
      </w:r>
      <w:r w:rsidR="009B4612">
        <w:rPr>
          <w:color w:val="000000" w:themeColor="text1"/>
          <w:sz w:val="20"/>
          <w:szCs w:val="20"/>
        </w:rPr>
        <w:t>P</w:t>
      </w:r>
      <w:r w:rsidRPr="00135270">
        <w:rPr>
          <w:color w:val="000000" w:themeColor="text1"/>
          <w:sz w:val="20"/>
          <w:szCs w:val="20"/>
        </w:rPr>
        <w:t>. Siendo que en ese cantón existen ciento noventa y un (191) taxistas concesionarios del Estado (conocidos como taxistas rojos), lo cual representa que ese Consejo otorg</w:t>
      </w:r>
      <w:r w:rsidR="009C5B21" w:rsidRPr="00135270">
        <w:rPr>
          <w:color w:val="000000" w:themeColor="text1"/>
          <w:sz w:val="20"/>
          <w:szCs w:val="20"/>
        </w:rPr>
        <w:t>ó</w:t>
      </w:r>
      <w:r w:rsidRPr="00135270">
        <w:rPr>
          <w:color w:val="000000" w:themeColor="text1"/>
          <w:sz w:val="20"/>
          <w:szCs w:val="20"/>
        </w:rPr>
        <w:t xml:space="preserve"> una cantidad de permisos estables de taxi absolutamente desproporcionado, contradiciendo lo establecido por la ley 8955, que protege a los taxistas concesionarios del Estado, de modo que al otorgar los permisos para el servicio estable de taxi no se vaya a afectar el equilibrio económico y financiero de los primeros.</w:t>
      </w:r>
    </w:p>
    <w:p w14:paraId="6E401E65" w14:textId="77777777" w:rsidR="00A775E0" w:rsidRPr="00135270" w:rsidRDefault="00A775E0" w:rsidP="00A775E0">
      <w:pPr>
        <w:ind w:left="851" w:right="851"/>
        <w:jc w:val="both"/>
        <w:rPr>
          <w:b/>
          <w:bCs/>
          <w:color w:val="000000" w:themeColor="text1"/>
          <w:sz w:val="20"/>
          <w:szCs w:val="20"/>
        </w:rPr>
      </w:pPr>
    </w:p>
    <w:p w14:paraId="2CDAE887" w14:textId="77777777" w:rsidR="00395718" w:rsidRPr="00135270" w:rsidRDefault="00395718" w:rsidP="00A775E0">
      <w:pPr>
        <w:ind w:left="851" w:right="851"/>
        <w:jc w:val="both"/>
        <w:rPr>
          <w:color w:val="000000" w:themeColor="text1"/>
          <w:sz w:val="20"/>
          <w:szCs w:val="20"/>
        </w:rPr>
      </w:pPr>
      <w:r w:rsidRPr="00135270">
        <w:rPr>
          <w:b/>
          <w:bCs/>
          <w:color w:val="000000" w:themeColor="text1"/>
          <w:sz w:val="20"/>
          <w:szCs w:val="20"/>
        </w:rPr>
        <w:t xml:space="preserve">NOVENO: </w:t>
      </w:r>
      <w:r w:rsidRPr="00135270">
        <w:rPr>
          <w:color w:val="000000" w:themeColor="text1"/>
          <w:sz w:val="20"/>
          <w:szCs w:val="20"/>
        </w:rPr>
        <w:t>Como terceros con intereses subjetivos estamos legitimados para ser tomados en cuenta como parte en este proceso, así se lo hicimos ver a ese Consejo en misiva enviada el pasado 9 de febrero, sin embargo a la fecha no hemos recibido notificación alguna ni se nos han entregado copias del acta señalada en el hecho primero administrativas que solicitamos mediante nota escrita con fecha '29-de</w:t>
      </w:r>
      <w:r w:rsidR="00A775E0" w:rsidRPr="00135270">
        <w:rPr>
          <w:color w:val="000000" w:themeColor="text1"/>
          <w:sz w:val="20"/>
          <w:szCs w:val="20"/>
        </w:rPr>
        <w:t xml:space="preserve"> </w:t>
      </w:r>
      <w:r w:rsidRPr="00135270">
        <w:rPr>
          <w:color w:val="000000" w:themeColor="text1"/>
          <w:sz w:val="20"/>
          <w:szCs w:val="20"/>
        </w:rPr>
        <w:t>junio de 2012, Esta situación nos deja en una Clara indefensión y atenta contra el debido proceso.</w:t>
      </w:r>
    </w:p>
    <w:p w14:paraId="651742CE" w14:textId="77777777" w:rsidR="00395718" w:rsidRPr="00135270" w:rsidRDefault="00395718" w:rsidP="00A775E0">
      <w:pPr>
        <w:ind w:left="851" w:right="851"/>
        <w:jc w:val="both"/>
        <w:rPr>
          <w:color w:val="000000" w:themeColor="text1"/>
          <w:sz w:val="20"/>
          <w:szCs w:val="20"/>
        </w:rPr>
      </w:pPr>
      <w:r w:rsidRPr="00135270">
        <w:rPr>
          <w:color w:val="000000" w:themeColor="text1"/>
          <w:sz w:val="20"/>
          <w:szCs w:val="20"/>
        </w:rPr>
        <w:t>(…)</w:t>
      </w:r>
    </w:p>
    <w:p w14:paraId="486AC8C7" w14:textId="77777777" w:rsidR="00395718" w:rsidRPr="00135270" w:rsidRDefault="00395718" w:rsidP="00A775E0">
      <w:pPr>
        <w:ind w:left="851" w:right="851"/>
        <w:jc w:val="both"/>
        <w:rPr>
          <w:color w:val="000000" w:themeColor="text1"/>
          <w:sz w:val="20"/>
          <w:szCs w:val="20"/>
        </w:rPr>
      </w:pPr>
    </w:p>
    <w:p w14:paraId="43A5625E" w14:textId="77777777" w:rsidR="00395718" w:rsidRPr="00135270" w:rsidRDefault="00395718" w:rsidP="00A775E0">
      <w:pPr>
        <w:ind w:left="851" w:right="851"/>
        <w:jc w:val="center"/>
        <w:rPr>
          <w:b/>
          <w:color w:val="000000" w:themeColor="text1"/>
          <w:spacing w:val="2"/>
          <w:sz w:val="20"/>
          <w:szCs w:val="20"/>
        </w:rPr>
      </w:pPr>
      <w:r w:rsidRPr="00135270">
        <w:rPr>
          <w:b/>
          <w:color w:val="000000" w:themeColor="text1"/>
          <w:spacing w:val="2"/>
          <w:sz w:val="20"/>
          <w:szCs w:val="20"/>
        </w:rPr>
        <w:t>EL PROBLEMA DE LA ADMINISTRACION PARALELA</w:t>
      </w:r>
    </w:p>
    <w:p w14:paraId="3ABB9574" w14:textId="77777777" w:rsidR="00A775E0" w:rsidRPr="00135270" w:rsidRDefault="00A775E0" w:rsidP="00A775E0">
      <w:pPr>
        <w:ind w:left="851" w:right="851"/>
        <w:jc w:val="both"/>
        <w:rPr>
          <w:color w:val="000000" w:themeColor="text1"/>
          <w:sz w:val="20"/>
          <w:szCs w:val="20"/>
        </w:rPr>
      </w:pPr>
    </w:p>
    <w:p w14:paraId="49614CCB" w14:textId="77777777" w:rsidR="00395718" w:rsidRPr="00135270" w:rsidRDefault="00395718" w:rsidP="00A775E0">
      <w:pPr>
        <w:ind w:left="851" w:right="851"/>
        <w:jc w:val="both"/>
        <w:rPr>
          <w:color w:val="000000" w:themeColor="text1"/>
          <w:sz w:val="20"/>
          <w:szCs w:val="20"/>
        </w:rPr>
      </w:pPr>
      <w:r w:rsidRPr="00135270">
        <w:rPr>
          <w:color w:val="000000" w:themeColor="text1"/>
          <w:sz w:val="20"/>
          <w:szCs w:val="20"/>
        </w:rPr>
        <w:t>En muchas comunidades se generan a veces formes sociales de un derecho no emanado-del Estado: los juristas las podrán llamar derecho consuetudinario, e integrado de tal modo al resto del aparato jurídico del Estado, y ese será siempre un enfoque válido de la cuestión; también los sociólogos podrán hablar de un derecho no estatal</w:t>
      </w:r>
    </w:p>
    <w:p w14:paraId="34CBF6CA" w14:textId="77777777" w:rsidR="00395718" w:rsidRPr="00135270" w:rsidRDefault="00395718" w:rsidP="00A775E0">
      <w:pPr>
        <w:tabs>
          <w:tab w:val="left" w:pos="6336"/>
        </w:tabs>
        <w:ind w:left="851" w:right="851"/>
        <w:jc w:val="both"/>
        <w:rPr>
          <w:color w:val="000000" w:themeColor="text1"/>
          <w:sz w:val="20"/>
          <w:szCs w:val="20"/>
        </w:rPr>
      </w:pPr>
    </w:p>
    <w:p w14:paraId="0FC78491" w14:textId="77777777" w:rsidR="00395718" w:rsidRPr="00135270" w:rsidRDefault="00395718" w:rsidP="00A775E0">
      <w:pPr>
        <w:tabs>
          <w:tab w:val="left" w:pos="6336"/>
        </w:tabs>
        <w:ind w:left="851" w:right="851"/>
        <w:jc w:val="both"/>
        <w:rPr>
          <w:color w:val="000000" w:themeColor="text1"/>
          <w:sz w:val="20"/>
          <w:szCs w:val="20"/>
        </w:rPr>
      </w:pPr>
      <w:r w:rsidRPr="00135270">
        <w:rPr>
          <w:color w:val="000000" w:themeColor="text1"/>
          <w:sz w:val="20"/>
          <w:szCs w:val="20"/>
        </w:rPr>
        <w:t>Hay comunidades en las cuales se percibe la existencia simultanea incompatible de dos órdenes normativos: uno, el mundo de las normas jurídicas escritas y formales, el derecho conocido y aplicado por los abogados; otro, el mundo de las no</w:t>
      </w:r>
      <w:r w:rsidR="009C5B21" w:rsidRPr="00135270">
        <w:rPr>
          <w:color w:val="000000" w:themeColor="text1"/>
          <w:sz w:val="20"/>
          <w:szCs w:val="20"/>
        </w:rPr>
        <w:t>r</w:t>
      </w:r>
      <w:r w:rsidRPr="00135270">
        <w:rPr>
          <w:color w:val="000000" w:themeColor="text1"/>
          <w:sz w:val="20"/>
          <w:szCs w:val="20"/>
        </w:rPr>
        <w:t>mas no escritas, emanadas y explicadas por los sociólogos, cientistas políticos, etc. son diferentes los métodos científicos empleados per unos y otros para el estudio de sus respectivas realidades.</w:t>
      </w:r>
    </w:p>
    <w:p w14:paraId="743578B4" w14:textId="77777777" w:rsidR="009C5B21" w:rsidRPr="00135270" w:rsidRDefault="009C5B21" w:rsidP="00A775E0">
      <w:pPr>
        <w:ind w:left="851" w:right="851"/>
        <w:jc w:val="both"/>
        <w:rPr>
          <w:color w:val="000000" w:themeColor="text1"/>
          <w:sz w:val="20"/>
          <w:szCs w:val="20"/>
        </w:rPr>
      </w:pPr>
    </w:p>
    <w:p w14:paraId="42647CEA" w14:textId="77777777" w:rsidR="00395718" w:rsidRPr="00135270" w:rsidRDefault="00395718" w:rsidP="00A775E0">
      <w:pPr>
        <w:ind w:left="851" w:right="851"/>
        <w:jc w:val="both"/>
        <w:rPr>
          <w:color w:val="000000" w:themeColor="text1"/>
          <w:sz w:val="20"/>
          <w:szCs w:val="20"/>
        </w:rPr>
      </w:pPr>
      <w:r w:rsidRPr="00135270">
        <w:rPr>
          <w:color w:val="000000" w:themeColor="text1"/>
          <w:sz w:val="20"/>
          <w:szCs w:val="20"/>
        </w:rPr>
        <w:t>Esos dos mundos no siempre coinciden, a veces van por vías paralelas, regulando distintos aspectos de un todo social; a veces se contraponen, cuando las normas sociales imperantes son contrarias o al menos diferentes de las normas jurídicas vigentes en un mismo tiempo y lugar; a veces incluso se complementan.</w:t>
      </w:r>
    </w:p>
    <w:p w14:paraId="2418E9A9" w14:textId="77777777" w:rsidR="009C5B21" w:rsidRPr="00135270" w:rsidRDefault="009C5B21" w:rsidP="00A775E0">
      <w:pPr>
        <w:ind w:left="851" w:right="851"/>
        <w:jc w:val="both"/>
        <w:rPr>
          <w:color w:val="000000" w:themeColor="text1"/>
          <w:sz w:val="20"/>
          <w:szCs w:val="20"/>
        </w:rPr>
      </w:pPr>
    </w:p>
    <w:p w14:paraId="6AC8CB43" w14:textId="77777777" w:rsidR="00395718" w:rsidRPr="00135270" w:rsidRDefault="00395718" w:rsidP="00A775E0">
      <w:pPr>
        <w:ind w:left="851" w:right="851"/>
        <w:jc w:val="both"/>
        <w:rPr>
          <w:color w:val="000000" w:themeColor="text1"/>
          <w:sz w:val="20"/>
          <w:szCs w:val="20"/>
        </w:rPr>
      </w:pPr>
      <w:r w:rsidRPr="00135270">
        <w:rPr>
          <w:color w:val="000000" w:themeColor="text1"/>
          <w:sz w:val="20"/>
          <w:szCs w:val="20"/>
        </w:rPr>
        <w:t xml:space="preserve">La proliferación de normas irreales cuyo único destino posible es el incumplimiento y con ello la alimentación del parasistema, nunca es juzgada desde esta perspectiva por quienes tienen en sus manos emitir nuevas normas legales o administrativas. Antes bien y al contrario, la percepción de la diferencia existente entre el sistema y las prácticas administrativas, lleva por lo general a concluir en que se trata de una falla del sistema de control que debe corregirse por la vía de la implantación de nuevos o mejores controles de esa legalidad. Una rica literatura se ha producido al respecto, y ya hemos señalado en su lugar que el énfasis puesto hasta el presente en los controles de legalidad de la actividad administrativa, no solo no logra producir una actividad verdaderamente conforme a derecho sino que tampoco y por sobre todo logra producir una actividad </w:t>
      </w:r>
      <w:r w:rsidRPr="00135270">
        <w:rPr>
          <w:color w:val="000000" w:themeColor="text1"/>
          <w:sz w:val="20"/>
          <w:szCs w:val="20"/>
        </w:rPr>
        <w:lastRenderedPageBreak/>
        <w:t xml:space="preserve">administrativa oportuna, conveniente, meritoria para el interés público comprometido El (Sic) énfasis puesto habitualmente en los controles de legitimidad retroalimenta el sistema reglamentario que usualmente rige la actividad administrativa. Se produce un </w:t>
      </w:r>
      <w:r w:rsidR="009C5B21" w:rsidRPr="00135270">
        <w:rPr>
          <w:color w:val="000000" w:themeColor="text1"/>
          <w:sz w:val="20"/>
          <w:szCs w:val="20"/>
        </w:rPr>
        <w:t>círculo</w:t>
      </w:r>
      <w:r w:rsidRPr="00135270">
        <w:rPr>
          <w:color w:val="000000" w:themeColor="text1"/>
          <w:sz w:val="20"/>
          <w:szCs w:val="20"/>
        </w:rPr>
        <w:t xml:space="preserve"> vicioso en que los </w:t>
      </w:r>
      <w:r w:rsidR="009C5B21" w:rsidRPr="00135270">
        <w:rPr>
          <w:color w:val="000000" w:themeColor="text1"/>
          <w:sz w:val="20"/>
          <w:szCs w:val="20"/>
        </w:rPr>
        <w:t>propios directivos</w:t>
      </w:r>
      <w:r w:rsidRPr="00135270">
        <w:rPr>
          <w:color w:val="000000" w:themeColor="text1"/>
          <w:sz w:val="20"/>
          <w:szCs w:val="20"/>
        </w:rPr>
        <w:t xml:space="preserve"> de empresas públicas y funcionarios de la administración crean o proyectan y consiguen reglamentaciones pare regir su propia conducta, y en que también esas reglamentaciones les son dadas exógenamente: por terror a que se transgreda al orden jurídico, o a que "se diga que se ha transgredido el orden jurídico, se emiten nuevas y más detalladas normas previendo todo posible detalle de la conducta futura".</w:t>
      </w:r>
    </w:p>
    <w:p w14:paraId="342AC57F" w14:textId="77777777" w:rsidR="009C5B21" w:rsidRPr="00135270" w:rsidRDefault="009C5B21" w:rsidP="00A775E0">
      <w:pPr>
        <w:ind w:left="851" w:right="851"/>
        <w:jc w:val="both"/>
        <w:rPr>
          <w:color w:val="000000" w:themeColor="text1"/>
          <w:sz w:val="20"/>
          <w:szCs w:val="20"/>
        </w:rPr>
      </w:pPr>
    </w:p>
    <w:p w14:paraId="67E77239" w14:textId="77777777" w:rsidR="00395718" w:rsidRPr="00135270" w:rsidRDefault="00395718" w:rsidP="00A775E0">
      <w:pPr>
        <w:ind w:left="851" w:right="851"/>
        <w:jc w:val="both"/>
        <w:rPr>
          <w:color w:val="000000" w:themeColor="text1"/>
          <w:sz w:val="20"/>
          <w:szCs w:val="20"/>
        </w:rPr>
      </w:pPr>
      <w:r w:rsidRPr="00135270">
        <w:rPr>
          <w:color w:val="000000" w:themeColor="text1"/>
          <w:sz w:val="20"/>
          <w:szCs w:val="20"/>
        </w:rPr>
        <w:t>"El bloc legal, com</w:t>
      </w:r>
      <w:r w:rsidR="00883A54">
        <w:rPr>
          <w:color w:val="000000" w:themeColor="text1"/>
          <w:sz w:val="20"/>
          <w:szCs w:val="20"/>
        </w:rPr>
        <w:t>o</w:t>
      </w:r>
      <w:r w:rsidRPr="00135270">
        <w:rPr>
          <w:color w:val="000000" w:themeColor="text1"/>
          <w:sz w:val="20"/>
          <w:szCs w:val="20"/>
        </w:rPr>
        <w:t xml:space="preserve"> expresó Hauriou hace relación a todo el ordenamiento jurídico, tanto escrito come no escrito.</w:t>
      </w:r>
    </w:p>
    <w:p w14:paraId="3515F3C9" w14:textId="77777777" w:rsidR="00395718" w:rsidRPr="00135270" w:rsidRDefault="00395718" w:rsidP="00A775E0">
      <w:pPr>
        <w:ind w:left="851" w:right="851"/>
        <w:jc w:val="both"/>
        <w:rPr>
          <w:color w:val="000000" w:themeColor="text1"/>
          <w:sz w:val="20"/>
          <w:szCs w:val="20"/>
        </w:rPr>
      </w:pPr>
      <w:r w:rsidRPr="00135270">
        <w:rPr>
          <w:color w:val="000000" w:themeColor="text1"/>
          <w:sz w:val="20"/>
          <w:szCs w:val="20"/>
        </w:rPr>
        <w:t>Como indica Andre  De Laubadere, el ejercicio de la función administrativa este bajo el control del principio fundamental de la legalidad.  Este principio es una limitación del poder administrativo. Por su parte García de Enterría nos informa que el principio de legalidad es un instrumento lanzado directamente contra el Estado absoluto: frente al ejercicio del poder arbitrario del rey (en (sic)</w:t>
      </w:r>
    </w:p>
    <w:p w14:paraId="26364242" w14:textId="77777777" w:rsidR="00395718" w:rsidRPr="00135270" w:rsidRDefault="00395718" w:rsidP="00A775E0">
      <w:pPr>
        <w:ind w:left="851" w:right="851"/>
        <w:jc w:val="both"/>
        <w:rPr>
          <w:color w:val="000000" w:themeColor="text1"/>
          <w:sz w:val="20"/>
          <w:szCs w:val="20"/>
        </w:rPr>
      </w:pPr>
    </w:p>
    <w:p w14:paraId="0A98A875" w14:textId="77777777" w:rsidR="00395718" w:rsidRPr="00135270" w:rsidRDefault="00395718" w:rsidP="00A775E0">
      <w:pPr>
        <w:ind w:left="851" w:right="851"/>
        <w:jc w:val="both"/>
        <w:rPr>
          <w:color w:val="000000" w:themeColor="text1"/>
          <w:sz w:val="20"/>
          <w:szCs w:val="20"/>
        </w:rPr>
      </w:pPr>
      <w:r w:rsidRPr="00135270">
        <w:rPr>
          <w:color w:val="000000" w:themeColor="text1"/>
          <w:sz w:val="20"/>
          <w:szCs w:val="20"/>
        </w:rPr>
        <w:t>el Antiguo Régimen), se da el gobierno en virtud del ordenamiento jurídico. Se trata del ejercicio del poder en función de la protección de leyes de libertad, para la vida del grupo social.</w:t>
      </w:r>
    </w:p>
    <w:p w14:paraId="1D83591D" w14:textId="77777777" w:rsidR="00395718" w:rsidRPr="00135270" w:rsidRDefault="00395718" w:rsidP="00A775E0">
      <w:pPr>
        <w:ind w:left="851" w:right="851"/>
        <w:jc w:val="both"/>
        <w:rPr>
          <w:color w:val="000000" w:themeColor="text1"/>
          <w:sz w:val="20"/>
          <w:szCs w:val="20"/>
        </w:rPr>
      </w:pPr>
      <w:r w:rsidRPr="00135270">
        <w:rPr>
          <w:color w:val="000000" w:themeColor="text1"/>
          <w:sz w:val="20"/>
          <w:szCs w:val="20"/>
        </w:rPr>
        <w:t>Todo el fin del Estado se reduce en el derecho, con el objetivo de proteger la libertad de los administrados. Es un derecho para la libertad y en función de ella.</w:t>
      </w:r>
    </w:p>
    <w:p w14:paraId="52FE6162" w14:textId="77777777" w:rsidR="00395718" w:rsidRPr="00135270" w:rsidRDefault="00395718" w:rsidP="00A775E0">
      <w:pPr>
        <w:ind w:left="851" w:right="851"/>
        <w:jc w:val="both"/>
        <w:rPr>
          <w:color w:val="000000" w:themeColor="text1"/>
          <w:sz w:val="20"/>
          <w:szCs w:val="20"/>
        </w:rPr>
      </w:pPr>
      <w:r w:rsidRPr="00135270">
        <w:rPr>
          <w:color w:val="000000" w:themeColor="text1"/>
          <w:sz w:val="20"/>
          <w:szCs w:val="20"/>
        </w:rPr>
        <w:t>El derecho, y el Estado sujeto a él, es una construcción para garantizar la libertad del administrado; y, se hace esa construcción mediante la forma política por excelencia: el Estado, con su modalidad jurídica, el derecho administrativo. Esa racionalización del derecho, del Estado y de la sociedad, la expresa muy bien el pensamiento de Max Weber, talento que detallo esa trama de libertad jurídica y política en el Estado de derecho burgués.</w:t>
      </w:r>
    </w:p>
    <w:p w14:paraId="03EAE11E" w14:textId="77777777" w:rsidR="00395718" w:rsidRPr="00135270" w:rsidRDefault="00395718" w:rsidP="00A775E0">
      <w:pPr>
        <w:ind w:left="851" w:right="851"/>
        <w:jc w:val="both"/>
        <w:rPr>
          <w:color w:val="000000" w:themeColor="text1"/>
          <w:sz w:val="20"/>
          <w:szCs w:val="20"/>
        </w:rPr>
      </w:pPr>
      <w:r w:rsidRPr="00135270">
        <w:rPr>
          <w:color w:val="000000" w:themeColor="text1"/>
          <w:sz w:val="20"/>
          <w:szCs w:val="20"/>
        </w:rPr>
        <w:t>Lamentablemente, ese sentido original y primario se ha perdido, ahora el Estado y el derecho administrativo son instrumentalizados para violar las libertades públicas, para favorecer el Leviathan moderno y aniquilar la libertad en nombre del imperium del Estado.</w:t>
      </w:r>
    </w:p>
    <w:p w14:paraId="64CB00AE" w14:textId="77777777" w:rsidR="00395718" w:rsidRPr="00135270" w:rsidRDefault="00395718" w:rsidP="00A775E0">
      <w:pPr>
        <w:ind w:left="851" w:right="851"/>
        <w:jc w:val="both"/>
        <w:rPr>
          <w:color w:val="000000" w:themeColor="text1"/>
          <w:sz w:val="20"/>
          <w:szCs w:val="20"/>
        </w:rPr>
      </w:pPr>
      <w:r w:rsidRPr="00135270">
        <w:rPr>
          <w:color w:val="000000" w:themeColor="text1"/>
          <w:sz w:val="20"/>
          <w:szCs w:val="20"/>
        </w:rPr>
        <w:t>El Estado de derecho burgués y el derecho administrativo que nace con las revoluciones francesa e inglesa, surgen para la libertad del administrado. Ahora se viva una dictadura -encubierta- en nombre de la soberanía de la ley. El derecho administrativo no está al servicio del administrado, sino bajo la instrumentalización del aparato estatal. Esta inversión es corruptora de las raíces del Estado de derecho burgués, propende a deslegitimar al Estado y al entero sistema político.</w:t>
      </w:r>
    </w:p>
    <w:p w14:paraId="5AE609AC" w14:textId="77777777" w:rsidR="00395718" w:rsidRPr="00135270" w:rsidRDefault="00395718" w:rsidP="00A775E0">
      <w:pPr>
        <w:ind w:left="851" w:right="851"/>
        <w:jc w:val="both"/>
        <w:rPr>
          <w:color w:val="000000" w:themeColor="text1"/>
          <w:sz w:val="20"/>
          <w:szCs w:val="20"/>
        </w:rPr>
      </w:pPr>
      <w:r w:rsidRPr="00135270">
        <w:rPr>
          <w:color w:val="000000" w:themeColor="text1"/>
          <w:sz w:val="20"/>
          <w:szCs w:val="20"/>
        </w:rPr>
        <w:t>La juricidad bien puede ser solo formal (cumplidora de procedimientos), pero no protectora y sujeta a los principios orientadores del Estado de derecho (aspecto sustancial y material)." Bien lo expresa García de Enterría, cuando afirma que la ley, en sentido genérico, ha pasado de ser una garantía de libertad y se ha convertido en una arma más del poder público. De ahí que la ley, puede ser una fachada que tapa cualquier cosa, como el nazismo, el fascismo o el comunismo.</w:t>
      </w:r>
    </w:p>
    <w:p w14:paraId="460DEBFE" w14:textId="77777777" w:rsidR="00395718" w:rsidRPr="00135270" w:rsidRDefault="00395718" w:rsidP="00A775E0">
      <w:pPr>
        <w:ind w:left="851" w:right="851"/>
        <w:jc w:val="both"/>
        <w:rPr>
          <w:color w:val="000000" w:themeColor="text1"/>
          <w:sz w:val="20"/>
          <w:szCs w:val="20"/>
        </w:rPr>
      </w:pPr>
      <w:r w:rsidRPr="00135270">
        <w:rPr>
          <w:color w:val="000000" w:themeColor="text1"/>
          <w:sz w:val="20"/>
          <w:szCs w:val="20"/>
        </w:rPr>
        <w:t>Se trat</w:t>
      </w:r>
      <w:r w:rsidR="009C5B21" w:rsidRPr="00135270">
        <w:rPr>
          <w:color w:val="000000" w:themeColor="text1"/>
          <w:sz w:val="20"/>
          <w:szCs w:val="20"/>
        </w:rPr>
        <w:t>a</w:t>
      </w:r>
      <w:r w:rsidRPr="00135270">
        <w:rPr>
          <w:color w:val="000000" w:themeColor="text1"/>
          <w:sz w:val="20"/>
          <w:szCs w:val="20"/>
        </w:rPr>
        <w:t xml:space="preserve"> de una mera legalidad formal, que encubre una dictadura real o sustancial. Y así el Estado de derecho no es tal porque produzca leyes, sino porque respete, en la vida real, la libertad y la dignidad de los administrados, de las personas de carne y hueso. Todo lo demás es mera habladuría. Esa legalidad fascista, comunista o nazi, es false, porque viola los derechos y las libertades de las personas, no se respetan las libertades </w:t>
      </w:r>
      <w:r w:rsidR="00CC540E" w:rsidRPr="00135270">
        <w:rPr>
          <w:color w:val="000000" w:themeColor="text1"/>
          <w:sz w:val="20"/>
          <w:szCs w:val="20"/>
        </w:rPr>
        <w:t>Públicas</w:t>
      </w:r>
      <w:r w:rsidRPr="00135270">
        <w:rPr>
          <w:color w:val="000000" w:themeColor="text1"/>
          <w:sz w:val="20"/>
          <w:szCs w:val="20"/>
        </w:rPr>
        <w:t xml:space="preserve"> ni los derechos humanos. Se da una perversión del ordenamiento jurídico, como indica von Hippel."</w:t>
      </w:r>
    </w:p>
    <w:p w14:paraId="1F234751" w14:textId="77777777" w:rsidR="00395718" w:rsidRPr="00135270" w:rsidRDefault="00395718" w:rsidP="00A775E0">
      <w:pPr>
        <w:ind w:left="851" w:right="851"/>
        <w:jc w:val="both"/>
        <w:rPr>
          <w:color w:val="000000" w:themeColor="text1"/>
          <w:sz w:val="20"/>
          <w:szCs w:val="20"/>
        </w:rPr>
      </w:pPr>
      <w:r w:rsidRPr="00135270">
        <w:rPr>
          <w:color w:val="000000" w:themeColor="text1"/>
          <w:sz w:val="20"/>
          <w:szCs w:val="20"/>
        </w:rPr>
        <w:t>Cualquier dictadura es la negación del Estado de Derecho y la perversión del bloque de legalidad.</w:t>
      </w:r>
    </w:p>
    <w:p w14:paraId="2773B250" w14:textId="77777777" w:rsidR="00395718" w:rsidRPr="00135270" w:rsidRDefault="00395718" w:rsidP="00A775E0">
      <w:pPr>
        <w:ind w:left="851" w:right="851"/>
        <w:jc w:val="both"/>
        <w:rPr>
          <w:color w:val="000000" w:themeColor="text1"/>
          <w:sz w:val="20"/>
          <w:szCs w:val="20"/>
        </w:rPr>
      </w:pPr>
      <w:r w:rsidRPr="00135270">
        <w:rPr>
          <w:color w:val="000000" w:themeColor="text1"/>
          <w:sz w:val="20"/>
          <w:szCs w:val="20"/>
        </w:rPr>
        <w:t xml:space="preserve">Ya se sabe que la legalidad burguesa, está garantizada formalmente; pero, sustancialmente, la plutocracia niega esa legalidad y la igualdad ante la ley formal. Esto </w:t>
      </w:r>
      <w:r w:rsidRPr="00135270">
        <w:rPr>
          <w:color w:val="000000" w:themeColor="text1"/>
          <w:sz w:val="20"/>
          <w:szCs w:val="20"/>
        </w:rPr>
        <w:lastRenderedPageBreak/>
        <w:t>edemas del use del Estado y del ordenamiento jurídico para violar las libertades públicas. Empero, sigue siendo un reto para las clases subalternas, la lucha contra el abuso del poder público y por instaurar un Estado de derecho efectivo. En otras pal abras, se esté ante un reto democrático.</w:t>
      </w:r>
    </w:p>
    <w:p w14:paraId="1C8C7045" w14:textId="77777777" w:rsidR="00395718" w:rsidRPr="00135270" w:rsidRDefault="00395718" w:rsidP="00A775E0">
      <w:pPr>
        <w:ind w:left="851" w:right="851"/>
        <w:jc w:val="both"/>
        <w:rPr>
          <w:bCs/>
          <w:color w:val="000000" w:themeColor="text1"/>
          <w:sz w:val="20"/>
          <w:szCs w:val="20"/>
        </w:rPr>
      </w:pPr>
      <w:r w:rsidRPr="00135270">
        <w:rPr>
          <w:color w:val="000000" w:themeColor="text1"/>
          <w:sz w:val="20"/>
          <w:szCs w:val="20"/>
        </w:rPr>
        <w:t>(…)</w:t>
      </w:r>
    </w:p>
    <w:p w14:paraId="52BBCC4D" w14:textId="77777777" w:rsidR="00395718" w:rsidRPr="00135270" w:rsidRDefault="00395718" w:rsidP="00A775E0">
      <w:pPr>
        <w:ind w:left="851" w:right="851"/>
        <w:jc w:val="center"/>
        <w:rPr>
          <w:b/>
          <w:color w:val="000000" w:themeColor="text1"/>
          <w:sz w:val="20"/>
          <w:szCs w:val="20"/>
        </w:rPr>
      </w:pPr>
      <w:r w:rsidRPr="00135270">
        <w:rPr>
          <w:b/>
          <w:color w:val="000000" w:themeColor="text1"/>
          <w:sz w:val="20"/>
          <w:szCs w:val="20"/>
        </w:rPr>
        <w:t>PETITORIA</w:t>
      </w:r>
    </w:p>
    <w:p w14:paraId="09997985" w14:textId="329264E3" w:rsidR="00395718" w:rsidRPr="00135270" w:rsidRDefault="00395718" w:rsidP="00A775E0">
      <w:pPr>
        <w:ind w:left="851" w:right="851"/>
        <w:jc w:val="both"/>
        <w:rPr>
          <w:color w:val="000000" w:themeColor="text1"/>
        </w:rPr>
      </w:pPr>
      <w:r w:rsidRPr="00135270">
        <w:rPr>
          <w:color w:val="000000" w:themeColor="text1"/>
          <w:spacing w:val="-4"/>
          <w:sz w:val="20"/>
          <w:szCs w:val="20"/>
        </w:rPr>
        <w:t xml:space="preserve">Dada la gravedad de los vicios aquí señalados, básicamente relacionados con la violación clara al bloque de legalidad durante el proceso de análisis de ofertas y posterior acto final donde se otorgan los permisos para el servicio estable de taxi en el cantón de </w:t>
      </w:r>
      <w:r w:rsidR="009B4612">
        <w:rPr>
          <w:color w:val="000000" w:themeColor="text1"/>
          <w:spacing w:val="-4"/>
          <w:sz w:val="20"/>
          <w:szCs w:val="20"/>
        </w:rPr>
        <w:t>P</w:t>
      </w:r>
      <w:r w:rsidRPr="00135270">
        <w:rPr>
          <w:color w:val="000000" w:themeColor="text1"/>
          <w:spacing w:val="-4"/>
          <w:sz w:val="20"/>
          <w:szCs w:val="20"/>
        </w:rPr>
        <w:t>, los cuales causan un grave perjuicio a los agremiados de mi representada y que obviamente atentan contra el Debido Proceso, solicito se revoque lo actuado y se declare la Nulidad total y absoluta de los actos administrativos aquí impugnados.” (Léanse los folios del 118 al 131 del expediente administrativo TAT-153-14)</w:t>
      </w:r>
    </w:p>
    <w:p w14:paraId="5FD7AB19" w14:textId="77777777" w:rsidR="007937F6" w:rsidRPr="00135270" w:rsidRDefault="007937F6" w:rsidP="00AB2FD8">
      <w:pPr>
        <w:pStyle w:val="Style1"/>
        <w:jc w:val="both"/>
        <w:rPr>
          <w:rStyle w:val="CharacterStyle1"/>
          <w:color w:val="000000" w:themeColor="text1"/>
          <w:spacing w:val="3"/>
          <w:sz w:val="24"/>
          <w:szCs w:val="24"/>
        </w:rPr>
      </w:pPr>
    </w:p>
    <w:p w14:paraId="6FCBB85E" w14:textId="23E37C4B" w:rsidR="00C77C5A" w:rsidRPr="00135270" w:rsidRDefault="00C77C5A" w:rsidP="00C77C5A">
      <w:pPr>
        <w:pStyle w:val="Style1"/>
        <w:jc w:val="both"/>
        <w:rPr>
          <w:rStyle w:val="CharacterStyle1"/>
          <w:b/>
          <w:bCs/>
          <w:color w:val="000000" w:themeColor="text1"/>
          <w:spacing w:val="3"/>
          <w:sz w:val="24"/>
        </w:rPr>
      </w:pPr>
      <w:r w:rsidRPr="00135270">
        <w:rPr>
          <w:rStyle w:val="CharacterStyle1"/>
          <w:b/>
          <w:bCs/>
          <w:color w:val="000000" w:themeColor="text1"/>
          <w:spacing w:val="3"/>
          <w:sz w:val="24"/>
        </w:rPr>
        <w:t xml:space="preserve">CUARTO.- </w:t>
      </w:r>
      <w:r w:rsidRPr="00135270">
        <w:rPr>
          <w:rStyle w:val="CharacterStyle1"/>
          <w:bCs/>
          <w:color w:val="000000" w:themeColor="text1"/>
          <w:spacing w:val="3"/>
          <w:sz w:val="24"/>
          <w:szCs w:val="24"/>
        </w:rPr>
        <w:t xml:space="preserve">Las empresas </w:t>
      </w:r>
      <w:r w:rsidR="00403F69">
        <w:rPr>
          <w:rStyle w:val="CharacterStyle1"/>
          <w:b/>
          <w:bCs/>
          <w:smallCaps/>
          <w:color w:val="000000" w:themeColor="text1"/>
          <w:spacing w:val="3"/>
          <w:sz w:val="24"/>
          <w:szCs w:val="24"/>
        </w:rPr>
        <w:t>UNP</w:t>
      </w:r>
      <w:r w:rsidRPr="00135270">
        <w:rPr>
          <w:rStyle w:val="CharacterStyle1"/>
          <w:b/>
          <w:bCs/>
          <w:smallCaps/>
          <w:color w:val="000000" w:themeColor="text1"/>
          <w:spacing w:val="3"/>
          <w:sz w:val="24"/>
          <w:szCs w:val="24"/>
        </w:rPr>
        <w:t>, S.A</w:t>
      </w:r>
      <w:r w:rsidRPr="00135270">
        <w:rPr>
          <w:rStyle w:val="CharacterStyle1"/>
          <w:bCs/>
          <w:color w:val="000000" w:themeColor="text1"/>
          <w:spacing w:val="3"/>
          <w:sz w:val="24"/>
          <w:szCs w:val="24"/>
        </w:rPr>
        <w:t xml:space="preserve">.; cédula de persona jurídica número </w:t>
      </w:r>
      <w:r w:rsidR="00403F69">
        <w:rPr>
          <w:rStyle w:val="CharacterStyle1"/>
          <w:bCs/>
          <w:color w:val="000000" w:themeColor="text1"/>
          <w:spacing w:val="3"/>
          <w:sz w:val="24"/>
          <w:szCs w:val="24"/>
        </w:rPr>
        <w:t>...</w:t>
      </w:r>
      <w:r w:rsidRPr="00135270">
        <w:rPr>
          <w:rStyle w:val="CharacterStyle1"/>
          <w:bCs/>
          <w:color w:val="000000" w:themeColor="text1"/>
          <w:spacing w:val="3"/>
          <w:sz w:val="24"/>
          <w:szCs w:val="24"/>
        </w:rPr>
        <w:t xml:space="preserve">, representada por </w:t>
      </w:r>
      <w:r w:rsidR="00403F69">
        <w:rPr>
          <w:rStyle w:val="CharacterStyle1"/>
          <w:bCs/>
          <w:color w:val="000000" w:themeColor="text1"/>
          <w:spacing w:val="3"/>
          <w:sz w:val="24"/>
          <w:szCs w:val="24"/>
        </w:rPr>
        <w:t>JAJ</w:t>
      </w:r>
      <w:r w:rsidRPr="00135270">
        <w:rPr>
          <w:rStyle w:val="CharacterStyle1"/>
          <w:bCs/>
          <w:color w:val="000000" w:themeColor="text1"/>
          <w:spacing w:val="3"/>
          <w:sz w:val="24"/>
          <w:szCs w:val="24"/>
        </w:rPr>
        <w:t xml:space="preserve">, cédula de identidad número </w:t>
      </w:r>
      <w:r w:rsidR="00403F69">
        <w:rPr>
          <w:rStyle w:val="CharacterStyle1"/>
          <w:bCs/>
          <w:color w:val="000000" w:themeColor="text1"/>
          <w:spacing w:val="3"/>
          <w:sz w:val="24"/>
          <w:szCs w:val="24"/>
        </w:rPr>
        <w:t>...</w:t>
      </w:r>
      <w:r w:rsidRPr="00135270">
        <w:rPr>
          <w:rStyle w:val="CharacterStyle1"/>
          <w:bCs/>
          <w:color w:val="000000" w:themeColor="text1"/>
          <w:spacing w:val="3"/>
          <w:sz w:val="24"/>
          <w:szCs w:val="24"/>
        </w:rPr>
        <w:t xml:space="preserve">; </w:t>
      </w:r>
      <w:r w:rsidRPr="00135270">
        <w:rPr>
          <w:rStyle w:val="CharacterStyle1"/>
          <w:b/>
          <w:bCs/>
          <w:smallCaps/>
          <w:color w:val="000000" w:themeColor="text1"/>
          <w:spacing w:val="3"/>
          <w:sz w:val="24"/>
          <w:szCs w:val="24"/>
        </w:rPr>
        <w:t>P, S.A.</w:t>
      </w:r>
      <w:r w:rsidRPr="00135270">
        <w:rPr>
          <w:rStyle w:val="CharacterStyle1"/>
          <w:bCs/>
          <w:color w:val="000000" w:themeColor="text1"/>
          <w:spacing w:val="3"/>
          <w:sz w:val="24"/>
          <w:szCs w:val="24"/>
        </w:rPr>
        <w:t xml:space="preserve">; cédula de persona jurídica número </w:t>
      </w:r>
      <w:r w:rsidR="002643ED">
        <w:rPr>
          <w:rStyle w:val="CharacterStyle1"/>
          <w:bCs/>
          <w:color w:val="000000" w:themeColor="text1"/>
          <w:spacing w:val="3"/>
          <w:sz w:val="24"/>
          <w:szCs w:val="24"/>
        </w:rPr>
        <w:t>...</w:t>
      </w:r>
      <w:r w:rsidRPr="00135270">
        <w:rPr>
          <w:rStyle w:val="CharacterStyle1"/>
          <w:bCs/>
          <w:color w:val="000000" w:themeColor="text1"/>
          <w:spacing w:val="3"/>
          <w:sz w:val="24"/>
          <w:szCs w:val="24"/>
        </w:rPr>
        <w:t xml:space="preserve">, representada por </w:t>
      </w:r>
      <w:r w:rsidR="002643ED">
        <w:rPr>
          <w:rStyle w:val="CharacterStyle1"/>
          <w:bCs/>
          <w:color w:val="000000" w:themeColor="text1"/>
          <w:spacing w:val="3"/>
          <w:sz w:val="24"/>
          <w:szCs w:val="24"/>
        </w:rPr>
        <w:t>OBM</w:t>
      </w:r>
      <w:r w:rsidRPr="00135270">
        <w:rPr>
          <w:rStyle w:val="CharacterStyle1"/>
          <w:bCs/>
          <w:color w:val="000000" w:themeColor="text1"/>
          <w:spacing w:val="3"/>
          <w:sz w:val="24"/>
          <w:szCs w:val="24"/>
        </w:rPr>
        <w:t xml:space="preserve">, cédula de identidad número </w:t>
      </w:r>
      <w:r w:rsidR="002643ED">
        <w:rPr>
          <w:rStyle w:val="CharacterStyle1"/>
          <w:bCs/>
          <w:color w:val="000000" w:themeColor="text1"/>
          <w:spacing w:val="3"/>
          <w:sz w:val="24"/>
          <w:szCs w:val="24"/>
        </w:rPr>
        <w:t>...</w:t>
      </w:r>
      <w:r w:rsidRPr="00135270">
        <w:rPr>
          <w:rStyle w:val="CharacterStyle1"/>
          <w:bCs/>
          <w:color w:val="000000" w:themeColor="text1"/>
          <w:spacing w:val="3"/>
          <w:sz w:val="24"/>
          <w:szCs w:val="24"/>
        </w:rPr>
        <w:t xml:space="preserve">; contestan el día </w:t>
      </w:r>
      <w:r w:rsidRPr="00135270">
        <w:rPr>
          <w:rStyle w:val="CharacterStyle1"/>
          <w:b/>
          <w:bCs/>
          <w:color w:val="000000" w:themeColor="text1"/>
          <w:spacing w:val="3"/>
          <w:sz w:val="24"/>
          <w:szCs w:val="24"/>
        </w:rPr>
        <w:t>21 de febrero del 2013</w:t>
      </w:r>
      <w:r w:rsidRPr="00135270">
        <w:rPr>
          <w:rStyle w:val="CharacterStyle1"/>
          <w:bCs/>
          <w:color w:val="000000" w:themeColor="text1"/>
          <w:spacing w:val="3"/>
          <w:sz w:val="24"/>
          <w:szCs w:val="24"/>
        </w:rPr>
        <w:t xml:space="preserve"> y </w:t>
      </w:r>
      <w:r w:rsidRPr="00135270">
        <w:rPr>
          <w:rStyle w:val="CharacterStyle1"/>
          <w:b/>
          <w:bCs/>
          <w:color w:val="000000" w:themeColor="text1"/>
          <w:spacing w:val="3"/>
          <w:sz w:val="24"/>
          <w:szCs w:val="24"/>
        </w:rPr>
        <w:t>25 de febrero de 2013</w:t>
      </w:r>
      <w:r w:rsidRPr="00135270">
        <w:rPr>
          <w:rStyle w:val="CharacterStyle1"/>
          <w:bCs/>
          <w:color w:val="000000" w:themeColor="text1"/>
          <w:spacing w:val="3"/>
          <w:sz w:val="24"/>
          <w:szCs w:val="24"/>
        </w:rPr>
        <w:t xml:space="preserve"> respectivamente, la audiencia otorgada por el Consejo de Transporte Público, </w:t>
      </w:r>
      <w:r w:rsidR="00E2690E" w:rsidRPr="00135270">
        <w:rPr>
          <w:rStyle w:val="CharacterStyle1"/>
          <w:bCs/>
          <w:color w:val="000000" w:themeColor="text1"/>
          <w:spacing w:val="3"/>
          <w:sz w:val="24"/>
          <w:szCs w:val="24"/>
        </w:rPr>
        <w:t xml:space="preserve">para referirse a los Recursos presentados </w:t>
      </w:r>
      <w:r w:rsidRPr="00135270">
        <w:rPr>
          <w:rStyle w:val="CharacterStyle1"/>
          <w:bCs/>
          <w:color w:val="000000" w:themeColor="text1"/>
          <w:spacing w:val="3"/>
          <w:sz w:val="24"/>
          <w:szCs w:val="24"/>
        </w:rPr>
        <w:t xml:space="preserve">por </w:t>
      </w:r>
      <w:r w:rsidR="009B4612">
        <w:rPr>
          <w:rStyle w:val="CharacterStyle1"/>
          <w:b/>
          <w:bCs/>
          <w:color w:val="000000" w:themeColor="text1"/>
          <w:spacing w:val="3"/>
          <w:sz w:val="24"/>
        </w:rPr>
        <w:t>C</w:t>
      </w:r>
      <w:r w:rsidRPr="00135270">
        <w:rPr>
          <w:rStyle w:val="CharacterStyle1"/>
          <w:b/>
          <w:bCs/>
          <w:color w:val="000000" w:themeColor="text1"/>
          <w:spacing w:val="3"/>
          <w:sz w:val="24"/>
        </w:rPr>
        <w:t xml:space="preserve">, R.L; </w:t>
      </w:r>
      <w:r w:rsidRPr="00135270">
        <w:rPr>
          <w:rStyle w:val="CharacterStyle1"/>
          <w:bCs/>
          <w:color w:val="000000" w:themeColor="text1"/>
          <w:spacing w:val="3"/>
          <w:sz w:val="24"/>
        </w:rPr>
        <w:t xml:space="preserve">y visto que los puntos alegados por las empresas son coincidentes a continuación se transcriben los recursos en los aspectos comunes: </w:t>
      </w:r>
    </w:p>
    <w:p w14:paraId="756CE9A1" w14:textId="77777777" w:rsidR="00C77C5A" w:rsidRPr="00135270" w:rsidRDefault="00C77C5A" w:rsidP="00C77C5A">
      <w:pPr>
        <w:pStyle w:val="Style1"/>
        <w:jc w:val="both"/>
        <w:rPr>
          <w:rStyle w:val="CharacterStyle1"/>
          <w:bCs/>
          <w:color w:val="000000" w:themeColor="text1"/>
          <w:spacing w:val="3"/>
          <w:sz w:val="24"/>
        </w:rPr>
      </w:pPr>
    </w:p>
    <w:p w14:paraId="6E4BAC83" w14:textId="77777777" w:rsidR="00C77C5A" w:rsidRPr="00135270" w:rsidRDefault="00C77C5A" w:rsidP="00C77C5A">
      <w:pPr>
        <w:ind w:left="851" w:right="851"/>
        <w:jc w:val="both"/>
        <w:rPr>
          <w:b/>
          <w:bCs/>
          <w:color w:val="000000" w:themeColor="text1"/>
          <w:sz w:val="20"/>
          <w:szCs w:val="20"/>
        </w:rPr>
      </w:pPr>
      <w:r w:rsidRPr="00135270">
        <w:rPr>
          <w:bCs/>
          <w:color w:val="000000" w:themeColor="text1"/>
        </w:rPr>
        <w:t>“</w:t>
      </w:r>
      <w:r w:rsidRPr="00135270">
        <w:rPr>
          <w:b/>
          <w:bCs/>
          <w:color w:val="000000" w:themeColor="text1"/>
          <w:sz w:val="20"/>
          <w:szCs w:val="20"/>
        </w:rPr>
        <w:t>RECHAZO LOS HECHOS</w:t>
      </w:r>
    </w:p>
    <w:p w14:paraId="68261480" w14:textId="77777777" w:rsidR="00C77C5A" w:rsidRPr="00135270" w:rsidRDefault="00C77C5A" w:rsidP="00C77C5A">
      <w:pPr>
        <w:ind w:left="851" w:right="851"/>
        <w:jc w:val="both"/>
        <w:rPr>
          <w:b/>
          <w:bCs/>
          <w:color w:val="000000" w:themeColor="text1"/>
          <w:sz w:val="20"/>
          <w:szCs w:val="20"/>
        </w:rPr>
      </w:pPr>
    </w:p>
    <w:p w14:paraId="17ED5688" w14:textId="77777777" w:rsidR="00C77C5A" w:rsidRPr="00135270" w:rsidRDefault="00C77C5A" w:rsidP="00C77C5A">
      <w:pPr>
        <w:ind w:left="851" w:right="851"/>
        <w:jc w:val="both"/>
        <w:rPr>
          <w:b/>
          <w:bCs/>
          <w:color w:val="000000" w:themeColor="text1"/>
          <w:sz w:val="20"/>
          <w:szCs w:val="20"/>
        </w:rPr>
      </w:pPr>
      <w:r w:rsidRPr="00135270">
        <w:rPr>
          <w:b/>
          <w:bCs/>
          <w:color w:val="000000" w:themeColor="text1"/>
          <w:sz w:val="20"/>
          <w:szCs w:val="20"/>
        </w:rPr>
        <w:t>HECHO PRIMERO:</w:t>
      </w:r>
    </w:p>
    <w:p w14:paraId="071D65B1" w14:textId="77777777" w:rsidR="00C77C5A" w:rsidRPr="00135270" w:rsidRDefault="00C77C5A" w:rsidP="00C77C5A">
      <w:pPr>
        <w:ind w:left="851" w:right="851"/>
        <w:jc w:val="both"/>
        <w:rPr>
          <w:b/>
          <w:bCs/>
          <w:color w:val="000000" w:themeColor="text1"/>
          <w:sz w:val="20"/>
          <w:szCs w:val="20"/>
        </w:rPr>
      </w:pPr>
    </w:p>
    <w:p w14:paraId="0DD2F951" w14:textId="551C9BC5" w:rsidR="00C77C5A" w:rsidRPr="00135270" w:rsidRDefault="00C77C5A" w:rsidP="00C77C5A">
      <w:pPr>
        <w:ind w:left="851" w:right="851"/>
        <w:jc w:val="both"/>
        <w:rPr>
          <w:color w:val="000000" w:themeColor="text1"/>
          <w:spacing w:val="-1"/>
          <w:sz w:val="20"/>
          <w:szCs w:val="20"/>
        </w:rPr>
      </w:pPr>
      <w:r w:rsidRPr="00135270">
        <w:rPr>
          <w:color w:val="000000" w:themeColor="text1"/>
          <w:spacing w:val="-1"/>
          <w:sz w:val="20"/>
          <w:szCs w:val="20"/>
        </w:rPr>
        <w:t xml:space="preserve">Es cierto que la mencionada </w:t>
      </w:r>
      <w:r w:rsidR="009B4612">
        <w:rPr>
          <w:color w:val="000000" w:themeColor="text1"/>
          <w:spacing w:val="-1"/>
          <w:sz w:val="20"/>
          <w:szCs w:val="20"/>
        </w:rPr>
        <w:t>C</w:t>
      </w:r>
      <w:r w:rsidRPr="00135270">
        <w:rPr>
          <w:color w:val="000000" w:themeColor="text1"/>
          <w:spacing w:val="-1"/>
          <w:sz w:val="20"/>
          <w:szCs w:val="20"/>
        </w:rPr>
        <w:t xml:space="preserve"> R.L., planteó un reclamo ante la Municipalidad de </w:t>
      </w:r>
      <w:r w:rsidR="009B4612">
        <w:rPr>
          <w:color w:val="000000" w:themeColor="text1"/>
          <w:spacing w:val="-1"/>
          <w:sz w:val="20"/>
          <w:szCs w:val="20"/>
        </w:rPr>
        <w:t>P</w:t>
      </w:r>
      <w:r w:rsidRPr="00135270">
        <w:rPr>
          <w:color w:val="000000" w:themeColor="text1"/>
          <w:spacing w:val="-1"/>
          <w:sz w:val="20"/>
          <w:szCs w:val="20"/>
        </w:rPr>
        <w:t xml:space="preserve"> contra las patentes que dicha Municipio desde alias anteriores, extendió a favor de las empresas de Porteo instaladas en el cantón, para que pudieran funcionar y desarrollar la actividad de porteo de personas y mercaderías, de acuerdo a la normativa comercial hasta ese momento existente. Dicha Cooperativa, planteó un proceso administrativo informal contra la emisión de dichas patentes, alegando un otorgamiento incorrectamente planteado por parte de la Municipalidad, LO QUE NO ES CIERTO como lo refutare y probare.</w:t>
      </w:r>
    </w:p>
    <w:p w14:paraId="71B34CDF" w14:textId="77777777" w:rsidR="00C77C5A" w:rsidRPr="00135270" w:rsidRDefault="00C77C5A" w:rsidP="00C77C5A">
      <w:pPr>
        <w:ind w:left="851" w:right="851"/>
        <w:jc w:val="both"/>
        <w:rPr>
          <w:color w:val="000000" w:themeColor="text1"/>
          <w:spacing w:val="-1"/>
          <w:sz w:val="20"/>
          <w:szCs w:val="20"/>
        </w:rPr>
      </w:pPr>
    </w:p>
    <w:p w14:paraId="06990CEA" w14:textId="5B658C1C" w:rsidR="00C77C5A" w:rsidRPr="00135270" w:rsidRDefault="009B4612" w:rsidP="00C77C5A">
      <w:pPr>
        <w:pStyle w:val="Prrafodelista"/>
        <w:numPr>
          <w:ilvl w:val="0"/>
          <w:numId w:val="16"/>
        </w:numPr>
        <w:ind w:left="1276" w:right="851" w:hanging="425"/>
        <w:jc w:val="both"/>
        <w:rPr>
          <w:color w:val="000000" w:themeColor="text1"/>
        </w:rPr>
      </w:pPr>
      <w:r>
        <w:rPr>
          <w:color w:val="000000" w:themeColor="text1"/>
          <w:spacing w:val="-3"/>
        </w:rPr>
        <w:t>C</w:t>
      </w:r>
      <w:r w:rsidR="00C77C5A" w:rsidRPr="00135270">
        <w:rPr>
          <w:color w:val="000000" w:themeColor="text1"/>
          <w:spacing w:val="-3"/>
        </w:rPr>
        <w:t xml:space="preserve"> R.L. PERDIO LA CAUSA. Los argumentos y pruebas planteadas por </w:t>
      </w:r>
      <w:r>
        <w:rPr>
          <w:color w:val="000000" w:themeColor="text1"/>
          <w:spacing w:val="-3"/>
        </w:rPr>
        <w:t>C</w:t>
      </w:r>
      <w:r w:rsidR="00C77C5A" w:rsidRPr="00135270">
        <w:rPr>
          <w:color w:val="000000" w:themeColor="text1"/>
          <w:spacing w:val="-3"/>
        </w:rPr>
        <w:t xml:space="preserve">, llevaron a todo un proceso administrativo para invalidar las patentes comerciales de todas las empresas de porteo que legítimamente desarrollaron esta actividad en el cantón, donde las empresas tuvieron que realizar erogaciones legales y gasto de tiempo para defender su empresa, planteando recursos de revocatoria con apelación en subsidio contra la orden de cierre de las empresas y la nulidad de las licencias planteadas por el departamento de patentes de </w:t>
      </w:r>
      <w:r w:rsidR="00C77C5A" w:rsidRPr="00135270">
        <w:rPr>
          <w:color w:val="000000" w:themeColor="text1"/>
        </w:rPr>
        <w:t xml:space="preserve">esa localidad. El proceso administrativo de </w:t>
      </w:r>
      <w:r>
        <w:rPr>
          <w:color w:val="000000" w:themeColor="text1"/>
        </w:rPr>
        <w:t>C</w:t>
      </w:r>
      <w:r w:rsidR="00C77C5A" w:rsidRPr="00135270">
        <w:rPr>
          <w:color w:val="000000" w:themeColor="text1"/>
        </w:rPr>
        <w:t xml:space="preserve"> con esos fines, </w:t>
      </w:r>
      <w:r w:rsidR="00C77C5A" w:rsidRPr="00135270">
        <w:rPr>
          <w:color w:val="000000" w:themeColor="text1"/>
          <w:spacing w:val="-1"/>
        </w:rPr>
        <w:t>terminó con la RESOLUCION SJI - DA - MAY – (…)</w:t>
      </w:r>
      <w:r w:rsidR="00C77C5A" w:rsidRPr="00135270">
        <w:rPr>
          <w:color w:val="000000" w:themeColor="text1"/>
        </w:rPr>
        <w:t xml:space="preserve">, emitido por el señor Alcalde de </w:t>
      </w:r>
      <w:r>
        <w:rPr>
          <w:color w:val="000000" w:themeColor="text1"/>
        </w:rPr>
        <w:t>P</w:t>
      </w:r>
      <w:r w:rsidR="00C77C5A" w:rsidRPr="00135270">
        <w:rPr>
          <w:color w:val="000000" w:themeColor="text1"/>
        </w:rPr>
        <w:t xml:space="preserve">, donde las empresas demostramos que nos encontramos a derecho y qua las patentes de porteo habían sido otorgados legítimamente conforme la normativa comercial existente; por lo que siendo la causa presentada por </w:t>
      </w:r>
      <w:r>
        <w:rPr>
          <w:color w:val="000000" w:themeColor="text1"/>
        </w:rPr>
        <w:t>C</w:t>
      </w:r>
      <w:r w:rsidR="00C77C5A" w:rsidRPr="00135270">
        <w:rPr>
          <w:color w:val="000000" w:themeColor="text1"/>
        </w:rPr>
        <w:t xml:space="preserve">, una causa que ya feneció administrativamente conforme a la ley, </w:t>
      </w:r>
      <w:r w:rsidR="00C77C5A" w:rsidRPr="00135270">
        <w:rPr>
          <w:color w:val="000000" w:themeColor="text1"/>
          <w:u w:val="single"/>
        </w:rPr>
        <w:t>el presente recurso de revocatoria debe ser rechazado ipso facto;</w:t>
      </w:r>
      <w:r w:rsidR="00C77C5A" w:rsidRPr="00135270">
        <w:rPr>
          <w:color w:val="000000" w:themeColor="text1"/>
        </w:rPr>
        <w:t xml:space="preserve"> tómese en cuenta entonces, por las abogadas del proceso, que la causa que dio origen a la denuncia PARA INVALIDAR LA PATENTE DE MI REPRESENTADA ante la entidad que correspondía ya feneció, y por lo tanto debe fenecer este proceso ante el CTP por no existir la causa, ni la invalidación de la patente municipal que cuestiona, o mejor dicho, que en aquel momento cuestiona </w:t>
      </w:r>
      <w:r>
        <w:rPr>
          <w:color w:val="000000" w:themeColor="text1"/>
        </w:rPr>
        <w:t>C</w:t>
      </w:r>
      <w:r w:rsidR="00C77C5A" w:rsidRPr="00135270">
        <w:rPr>
          <w:color w:val="000000" w:themeColor="text1"/>
        </w:rPr>
        <w:t xml:space="preserve">. De ser cierto los argumentos de </w:t>
      </w:r>
      <w:r>
        <w:rPr>
          <w:color w:val="000000" w:themeColor="text1"/>
        </w:rPr>
        <w:t>C</w:t>
      </w:r>
      <w:r w:rsidR="00C77C5A" w:rsidRPr="00135270">
        <w:rPr>
          <w:color w:val="000000" w:themeColor="text1"/>
        </w:rPr>
        <w:t xml:space="preserve">, EL Alcalde hubiese anulado (…) patentes y obviamente mi representada no hubiese </w:t>
      </w:r>
      <w:r w:rsidR="00C77C5A" w:rsidRPr="00135270">
        <w:rPr>
          <w:color w:val="000000" w:themeColor="text1"/>
        </w:rPr>
        <w:lastRenderedPageBreak/>
        <w:t xml:space="preserve">podido continuar desarrollando su actividad económica de porteo, ni tampoco hubiese podido acreditar su permiso en el cantón de </w:t>
      </w:r>
      <w:r>
        <w:rPr>
          <w:color w:val="000000" w:themeColor="text1"/>
        </w:rPr>
        <w:t>P</w:t>
      </w:r>
      <w:r w:rsidR="00C77C5A" w:rsidRPr="00135270">
        <w:rPr>
          <w:color w:val="000000" w:themeColor="text1"/>
        </w:rPr>
        <w:t>.</w:t>
      </w:r>
    </w:p>
    <w:p w14:paraId="389110E6" w14:textId="77777777" w:rsidR="00C77C5A" w:rsidRPr="00135270" w:rsidRDefault="00C77C5A" w:rsidP="00C77C5A">
      <w:pPr>
        <w:pStyle w:val="Prrafodelista"/>
        <w:ind w:left="1276" w:right="851"/>
        <w:jc w:val="both"/>
        <w:rPr>
          <w:color w:val="000000" w:themeColor="text1"/>
        </w:rPr>
      </w:pPr>
    </w:p>
    <w:p w14:paraId="3042219F" w14:textId="0D8638DC" w:rsidR="00C77C5A" w:rsidRPr="00135270" w:rsidRDefault="00C77C5A" w:rsidP="00C77C5A">
      <w:pPr>
        <w:pStyle w:val="Prrafodelista"/>
        <w:numPr>
          <w:ilvl w:val="0"/>
          <w:numId w:val="16"/>
        </w:numPr>
        <w:ind w:left="1276" w:right="851" w:hanging="425"/>
        <w:jc w:val="both"/>
        <w:rPr>
          <w:color w:val="000000" w:themeColor="text1"/>
          <w:spacing w:val="-3"/>
        </w:rPr>
      </w:pPr>
      <w:r w:rsidRPr="00135270">
        <w:rPr>
          <w:color w:val="000000" w:themeColor="text1"/>
        </w:rPr>
        <w:t xml:space="preserve">Lo que ha ocurrido es que la apertura del procedimiento administrativo para dejar invalido el acto de adjudicación de mi representada del permiso especial de taxi en la base de </w:t>
      </w:r>
      <w:r w:rsidR="009B4612">
        <w:rPr>
          <w:color w:val="000000" w:themeColor="text1"/>
        </w:rPr>
        <w:t>P</w:t>
      </w:r>
      <w:r w:rsidRPr="00135270">
        <w:rPr>
          <w:color w:val="000000" w:themeColor="text1"/>
        </w:rPr>
        <w:t xml:space="preserve">, en los artículos y la sesión aludida, se </w:t>
      </w:r>
      <w:r w:rsidR="005C1646" w:rsidRPr="00135270">
        <w:rPr>
          <w:color w:val="000000" w:themeColor="text1"/>
        </w:rPr>
        <w:t>presentó</w:t>
      </w:r>
      <w:r w:rsidRPr="00135270">
        <w:rPr>
          <w:color w:val="000000" w:themeColor="text1"/>
        </w:rPr>
        <w:t xml:space="preserve"> ante el CTP, cuando todavía estaban pendientes los recursos de revocatoria y apelación en subsidio ante el señor Alcalde de la Municipalidad de </w:t>
      </w:r>
      <w:r w:rsidR="009B4612">
        <w:rPr>
          <w:color w:val="000000" w:themeColor="text1"/>
        </w:rPr>
        <w:t>P</w:t>
      </w:r>
      <w:r w:rsidRPr="00135270">
        <w:rPr>
          <w:color w:val="000000" w:themeColor="text1"/>
        </w:rPr>
        <w:t xml:space="preserve">, por los hechos descritos por </w:t>
      </w:r>
      <w:r w:rsidR="009B4612">
        <w:rPr>
          <w:color w:val="000000" w:themeColor="text1"/>
        </w:rPr>
        <w:t>C</w:t>
      </w:r>
      <w:r w:rsidRPr="00135270">
        <w:rPr>
          <w:color w:val="000000" w:themeColor="text1"/>
        </w:rPr>
        <w:t xml:space="preserve">, lo cual, la resolución del señor Alcalde pone punto final al procedimiento dando por agotada la vía administrativa, declarando los hechos de la quejosa </w:t>
      </w:r>
      <w:r w:rsidR="009B4612">
        <w:rPr>
          <w:color w:val="000000" w:themeColor="text1"/>
        </w:rPr>
        <w:t>C</w:t>
      </w:r>
      <w:r w:rsidRPr="00135270">
        <w:rPr>
          <w:color w:val="000000" w:themeColor="text1"/>
        </w:rPr>
        <w:t xml:space="preserve"> sin lugar, (…)</w:t>
      </w:r>
    </w:p>
    <w:p w14:paraId="741090F9" w14:textId="77777777" w:rsidR="00C77C5A" w:rsidRPr="00135270" w:rsidRDefault="00C77C5A" w:rsidP="00C77C5A">
      <w:pPr>
        <w:pStyle w:val="Prrafodelista"/>
        <w:rPr>
          <w:color w:val="000000" w:themeColor="text1"/>
          <w:spacing w:val="-3"/>
        </w:rPr>
      </w:pPr>
    </w:p>
    <w:p w14:paraId="3A9693D9" w14:textId="4230964F" w:rsidR="00C77C5A" w:rsidRPr="00135270" w:rsidRDefault="00C77C5A" w:rsidP="00C77C5A">
      <w:pPr>
        <w:pStyle w:val="Prrafodelista"/>
        <w:numPr>
          <w:ilvl w:val="0"/>
          <w:numId w:val="16"/>
        </w:numPr>
        <w:ind w:left="1276" w:right="851" w:hanging="425"/>
        <w:jc w:val="both"/>
        <w:rPr>
          <w:color w:val="000000" w:themeColor="text1"/>
        </w:rPr>
      </w:pPr>
      <w:r w:rsidRPr="00135270">
        <w:rPr>
          <w:color w:val="000000" w:themeColor="text1"/>
          <w:spacing w:val="-3"/>
        </w:rPr>
        <w:t xml:space="preserve">Cabe hacer notar también, que en la resolución ídem del señor Alcalde de </w:t>
      </w:r>
      <w:r w:rsidR="009B4612">
        <w:rPr>
          <w:color w:val="000000" w:themeColor="text1"/>
          <w:spacing w:val="-3"/>
        </w:rPr>
        <w:t>P</w:t>
      </w:r>
      <w:r w:rsidRPr="00135270">
        <w:rPr>
          <w:color w:val="000000" w:themeColor="text1"/>
          <w:spacing w:val="-3"/>
        </w:rPr>
        <w:t>, en el CONSIDERANDO PRIMERO, advierte de la irregularidad y abuso de parte de la funcionaria de patentes que resolvió dos veces el recurso de revocatoria en contra de mi representada (…)</w:t>
      </w:r>
    </w:p>
    <w:p w14:paraId="3DB2BB2E" w14:textId="77777777" w:rsidR="00C77C5A" w:rsidRPr="00135270" w:rsidRDefault="00C77C5A" w:rsidP="00C77C5A">
      <w:pPr>
        <w:pStyle w:val="Prrafodelista"/>
        <w:rPr>
          <w:color w:val="000000" w:themeColor="text1"/>
          <w:spacing w:val="-2"/>
        </w:rPr>
      </w:pPr>
    </w:p>
    <w:p w14:paraId="0CC3BB44" w14:textId="6A31EA6B" w:rsidR="00C77C5A" w:rsidRPr="00135270" w:rsidRDefault="00C77C5A" w:rsidP="00C77C5A">
      <w:pPr>
        <w:pStyle w:val="Prrafodelista"/>
        <w:numPr>
          <w:ilvl w:val="0"/>
          <w:numId w:val="16"/>
        </w:numPr>
        <w:ind w:left="1276" w:right="851" w:hanging="425"/>
        <w:jc w:val="both"/>
        <w:rPr>
          <w:color w:val="000000" w:themeColor="text1"/>
        </w:rPr>
      </w:pPr>
      <w:r w:rsidRPr="00135270">
        <w:rPr>
          <w:color w:val="000000" w:themeColor="text1"/>
          <w:spacing w:val="-2"/>
        </w:rPr>
        <w:t xml:space="preserve">Que por lógica legal, siendo que la queja de </w:t>
      </w:r>
      <w:r w:rsidR="009B4612">
        <w:rPr>
          <w:color w:val="000000" w:themeColor="text1"/>
          <w:spacing w:val="-2"/>
        </w:rPr>
        <w:t>C</w:t>
      </w:r>
      <w:r w:rsidRPr="00135270">
        <w:rPr>
          <w:color w:val="000000" w:themeColor="text1"/>
          <w:spacing w:val="-2"/>
        </w:rPr>
        <w:t xml:space="preserve"> lleva coma propósito invalidar la patente de porteo de mi representada dentro de los órganos administrativos municipales correspondientes, la interposición de este proceso y de la misma queja ante el CTP RESULTARON PREMATURAS EN VIRTUD DE QUE TODAVIA FALTABA (…) </w:t>
      </w:r>
      <w:r w:rsidRPr="00135270">
        <w:rPr>
          <w:color w:val="000000" w:themeColor="text1"/>
          <w:spacing w:val="2"/>
        </w:rPr>
        <w:t xml:space="preserve">EL RECURSO DE APELACION GENERA LA RESOLUCION SJI — DA — MAY (…), en contra de la invalidación de la patente de (…). Fue la vía y proceso ante la Municipalidad la vía procesal pertinente para haber invalidado las patentes de porteo de ese cantón. y no la que pretende iniciar ante el CTP. Este último órgano revisó los datos de la patente comercial de mi representado (…), lo cual, antes, en el momento de la acreditación, y actualmente, (…) GOZA DE UNA PATENTE COMERCIAL EN EL CANTON DE </w:t>
      </w:r>
      <w:r w:rsidR="009B4612">
        <w:rPr>
          <w:color w:val="000000" w:themeColor="text1"/>
          <w:spacing w:val="2"/>
        </w:rPr>
        <w:t>P</w:t>
      </w:r>
      <w:r w:rsidRPr="00135270">
        <w:rPr>
          <w:color w:val="000000" w:themeColor="text1"/>
          <w:spacing w:val="2"/>
        </w:rPr>
        <w:t xml:space="preserve"> PARA DESARROLLAR LA ACTIVIDAD DE PORTEO, AHORA COMO SERVICIO ESPECIAL DE TAXI, gracias a la RESOLUCION SJI — DA — MAY – (…), emitido (sic) por el señor Alcalde de </w:t>
      </w:r>
      <w:r w:rsidR="009B4612">
        <w:rPr>
          <w:color w:val="000000" w:themeColor="text1"/>
          <w:spacing w:val="2"/>
        </w:rPr>
        <w:t>P</w:t>
      </w:r>
      <w:r w:rsidRPr="00135270">
        <w:rPr>
          <w:color w:val="000000" w:themeColor="text1"/>
          <w:spacing w:val="2"/>
        </w:rPr>
        <w:t xml:space="preserve">, que puso punto final a los argumentos aquejados por </w:t>
      </w:r>
      <w:r w:rsidR="009B4612">
        <w:rPr>
          <w:color w:val="000000" w:themeColor="text1"/>
          <w:spacing w:val="2"/>
        </w:rPr>
        <w:t>C</w:t>
      </w:r>
      <w:r w:rsidRPr="00135270">
        <w:rPr>
          <w:color w:val="000000" w:themeColor="text1"/>
          <w:spacing w:val="2"/>
        </w:rPr>
        <w:t>., (sic)</w:t>
      </w:r>
    </w:p>
    <w:p w14:paraId="4BF3D43A" w14:textId="77777777" w:rsidR="00C77C5A" w:rsidRPr="00135270" w:rsidRDefault="00C77C5A" w:rsidP="00C77C5A">
      <w:pPr>
        <w:ind w:left="851" w:right="851"/>
        <w:jc w:val="both"/>
        <w:rPr>
          <w:b/>
          <w:color w:val="000000" w:themeColor="text1"/>
          <w:spacing w:val="1"/>
          <w:sz w:val="20"/>
          <w:szCs w:val="20"/>
          <w:lang w:val="es-ES"/>
        </w:rPr>
      </w:pPr>
    </w:p>
    <w:p w14:paraId="64219B92" w14:textId="77777777" w:rsidR="00C77C5A" w:rsidRPr="00135270" w:rsidRDefault="00C77C5A" w:rsidP="00C77C5A">
      <w:pPr>
        <w:ind w:left="851" w:right="851"/>
        <w:jc w:val="both"/>
        <w:rPr>
          <w:b/>
          <w:color w:val="000000" w:themeColor="text1"/>
          <w:spacing w:val="1"/>
          <w:sz w:val="20"/>
          <w:szCs w:val="20"/>
        </w:rPr>
      </w:pPr>
      <w:r w:rsidRPr="00135270">
        <w:rPr>
          <w:b/>
          <w:color w:val="000000" w:themeColor="text1"/>
          <w:spacing w:val="1"/>
          <w:sz w:val="20"/>
          <w:szCs w:val="20"/>
        </w:rPr>
        <w:t>HECHO SEGUNDO</w:t>
      </w:r>
    </w:p>
    <w:p w14:paraId="785A1C75" w14:textId="77777777" w:rsidR="00C77C5A" w:rsidRPr="00135270" w:rsidRDefault="00C77C5A" w:rsidP="00C77C5A">
      <w:pPr>
        <w:ind w:left="851" w:right="851"/>
        <w:jc w:val="both"/>
        <w:rPr>
          <w:color w:val="000000" w:themeColor="text1"/>
          <w:spacing w:val="3"/>
          <w:sz w:val="20"/>
          <w:szCs w:val="20"/>
        </w:rPr>
      </w:pPr>
    </w:p>
    <w:p w14:paraId="3402AE57" w14:textId="77777777" w:rsidR="00C77C5A" w:rsidRPr="00135270" w:rsidRDefault="00C77C5A" w:rsidP="00C77C5A">
      <w:pPr>
        <w:ind w:left="851" w:right="851"/>
        <w:jc w:val="both"/>
        <w:rPr>
          <w:color w:val="000000" w:themeColor="text1"/>
          <w:spacing w:val="3"/>
          <w:sz w:val="20"/>
          <w:szCs w:val="20"/>
        </w:rPr>
      </w:pPr>
      <w:r w:rsidRPr="00135270">
        <w:rPr>
          <w:color w:val="000000" w:themeColor="text1"/>
          <w:spacing w:val="3"/>
          <w:sz w:val="20"/>
          <w:szCs w:val="20"/>
        </w:rPr>
        <w:t>Es cierto, el Transitorio 1 de la ley 8955, establece que las personas físicas o jurídicas que al momento de la publicación de la ley, se dedicaban a la actividad de porteo de personas modalidad automóvil, tendrán un plazo de un mes para presentar una serie de requisitos de acreditación para poder obtener de parte del CTP un permiso especial estable de taxi, entre los cuales se encuentran: una patente municipal en el porteo.</w:t>
      </w:r>
    </w:p>
    <w:p w14:paraId="65E70091" w14:textId="77777777" w:rsidR="00484ECC" w:rsidRDefault="00484ECC" w:rsidP="00C77C5A">
      <w:pPr>
        <w:ind w:left="851" w:right="851"/>
        <w:jc w:val="both"/>
        <w:rPr>
          <w:color w:val="000000" w:themeColor="text1"/>
          <w:sz w:val="20"/>
          <w:szCs w:val="20"/>
        </w:rPr>
      </w:pPr>
    </w:p>
    <w:p w14:paraId="6A0DA705" w14:textId="68BA0B01" w:rsidR="00C77C5A" w:rsidRPr="00135270" w:rsidRDefault="00C77C5A" w:rsidP="00484ECC">
      <w:pPr>
        <w:spacing w:line="220" w:lineRule="exact"/>
        <w:ind w:left="851" w:right="851"/>
        <w:jc w:val="both"/>
        <w:rPr>
          <w:color w:val="000000" w:themeColor="text1"/>
          <w:sz w:val="20"/>
          <w:szCs w:val="20"/>
        </w:rPr>
      </w:pPr>
      <w:r w:rsidRPr="00135270">
        <w:rPr>
          <w:color w:val="000000" w:themeColor="text1"/>
          <w:sz w:val="20"/>
          <w:szCs w:val="20"/>
        </w:rPr>
        <w:t xml:space="preserve">Mi representada efectivamente presenta ante el CTP, la patente municipal de sus oficinas administrativas denominadas en la mencionada patente " OFICINA DE RADIO COMUNICACION PARA PORTEO en Guápiles y PARQUEO DE VEHICULOS PARA PORTEO Y OFICINA DE RADIO COMUNICACION en Cariari de </w:t>
      </w:r>
      <w:r w:rsidR="009B4612">
        <w:rPr>
          <w:color w:val="000000" w:themeColor="text1"/>
          <w:sz w:val="20"/>
          <w:szCs w:val="20"/>
        </w:rPr>
        <w:t>P</w:t>
      </w:r>
      <w:r w:rsidRPr="00135270">
        <w:rPr>
          <w:color w:val="000000" w:themeColor="text1"/>
          <w:sz w:val="20"/>
          <w:szCs w:val="20"/>
        </w:rPr>
        <w:t>, para demostrar ante el CTP, que se contaba con una patente en la actividad de porteo.</w:t>
      </w:r>
    </w:p>
    <w:p w14:paraId="28CD5DAF" w14:textId="77777777" w:rsidR="00484ECC" w:rsidRDefault="00484ECC" w:rsidP="00484ECC">
      <w:pPr>
        <w:spacing w:line="220" w:lineRule="exact"/>
        <w:ind w:left="851" w:right="851"/>
        <w:jc w:val="both"/>
        <w:rPr>
          <w:color w:val="000000" w:themeColor="text1"/>
          <w:sz w:val="20"/>
          <w:szCs w:val="20"/>
        </w:rPr>
      </w:pPr>
    </w:p>
    <w:p w14:paraId="698FC782" w14:textId="14690F23" w:rsidR="00C77C5A" w:rsidRPr="00135270" w:rsidRDefault="00C77C5A" w:rsidP="00484ECC">
      <w:pPr>
        <w:spacing w:line="220" w:lineRule="exact"/>
        <w:ind w:left="851" w:right="851"/>
        <w:jc w:val="both"/>
        <w:rPr>
          <w:color w:val="000000" w:themeColor="text1"/>
          <w:sz w:val="20"/>
          <w:szCs w:val="20"/>
        </w:rPr>
      </w:pPr>
      <w:r w:rsidRPr="00135270">
        <w:rPr>
          <w:color w:val="000000" w:themeColor="text1"/>
          <w:sz w:val="20"/>
          <w:szCs w:val="20"/>
        </w:rPr>
        <w:t xml:space="preserve">(Adjunto copia certificada de las PATENTES N° 8655 y 8999, DENOMINADAS "OFICINA DE RADIO COMUNICACION PARA PORTEO y "PARQUEO DE VEHICULOS PARA PORTEO Y OFICINA DE RADIO COMUNICACION" respectivamente a favor de </w:t>
      </w:r>
      <w:r w:rsidR="009B4612">
        <w:rPr>
          <w:color w:val="000000" w:themeColor="text1"/>
          <w:sz w:val="20"/>
          <w:szCs w:val="20"/>
        </w:rPr>
        <w:t>PC</w:t>
      </w:r>
      <w:r w:rsidRPr="00135270">
        <w:rPr>
          <w:color w:val="000000" w:themeColor="text1"/>
          <w:sz w:val="20"/>
          <w:szCs w:val="20"/>
        </w:rPr>
        <w:t xml:space="preserve"> S.A., extendida por la Jefe de Patentes de la Municipalidad de </w:t>
      </w:r>
      <w:r w:rsidR="009B4612">
        <w:rPr>
          <w:color w:val="000000" w:themeColor="text1"/>
          <w:sz w:val="20"/>
          <w:szCs w:val="20"/>
        </w:rPr>
        <w:t>P</w:t>
      </w:r>
      <w:r w:rsidRPr="00135270">
        <w:rPr>
          <w:color w:val="000000" w:themeColor="text1"/>
          <w:sz w:val="20"/>
          <w:szCs w:val="20"/>
        </w:rPr>
        <w:t xml:space="preserve">) PATENTES CON QUE </w:t>
      </w:r>
      <w:r w:rsidR="009B4612">
        <w:rPr>
          <w:color w:val="000000" w:themeColor="text1"/>
          <w:sz w:val="20"/>
          <w:szCs w:val="20"/>
        </w:rPr>
        <w:t>PC</w:t>
      </w:r>
      <w:r w:rsidRPr="00135270">
        <w:rPr>
          <w:color w:val="000000" w:themeColor="text1"/>
          <w:sz w:val="20"/>
          <w:szCs w:val="20"/>
        </w:rPr>
        <w:t xml:space="preserve"> S.A. ACREDITA ANTE EL CTP SU PERMSO </w:t>
      </w:r>
      <w:r w:rsidR="00484ECC">
        <w:rPr>
          <w:color w:val="000000" w:themeColor="text1"/>
          <w:sz w:val="20"/>
          <w:szCs w:val="20"/>
        </w:rPr>
        <w:t>(sic)</w:t>
      </w:r>
      <w:r w:rsidRPr="00135270">
        <w:rPr>
          <w:color w:val="000000" w:themeColor="text1"/>
          <w:sz w:val="20"/>
          <w:szCs w:val="20"/>
        </w:rPr>
        <w:t xml:space="preserve">ESPECIAL ESTABLE DE TAXI EN EL CANTON DE </w:t>
      </w:r>
      <w:r w:rsidR="009B4612">
        <w:rPr>
          <w:color w:val="000000" w:themeColor="text1"/>
          <w:sz w:val="20"/>
          <w:szCs w:val="20"/>
        </w:rPr>
        <w:t>P</w:t>
      </w:r>
      <w:r w:rsidRPr="00135270">
        <w:rPr>
          <w:color w:val="000000" w:themeColor="text1"/>
          <w:sz w:val="20"/>
          <w:szCs w:val="20"/>
        </w:rPr>
        <w:t>, lo cual consta en el expediente administrativo de acreditación.</w:t>
      </w:r>
    </w:p>
    <w:p w14:paraId="4BE5A443" w14:textId="77777777" w:rsidR="00C77C5A" w:rsidRPr="00135270" w:rsidRDefault="00C77C5A" w:rsidP="00C77C5A">
      <w:pPr>
        <w:ind w:left="851" w:right="851"/>
        <w:jc w:val="both"/>
        <w:rPr>
          <w:color w:val="000000" w:themeColor="text1"/>
          <w:sz w:val="20"/>
          <w:szCs w:val="20"/>
        </w:rPr>
      </w:pPr>
    </w:p>
    <w:p w14:paraId="43DB769B" w14:textId="77777777" w:rsidR="00C77C5A" w:rsidRPr="00135270" w:rsidRDefault="00C77C5A" w:rsidP="00C77C5A">
      <w:pPr>
        <w:ind w:left="851" w:right="851"/>
        <w:jc w:val="both"/>
        <w:rPr>
          <w:color w:val="000000" w:themeColor="text1"/>
          <w:sz w:val="20"/>
          <w:szCs w:val="20"/>
        </w:rPr>
      </w:pPr>
      <w:r w:rsidRPr="00135270">
        <w:rPr>
          <w:color w:val="000000" w:themeColor="text1"/>
          <w:sz w:val="20"/>
          <w:szCs w:val="20"/>
        </w:rPr>
        <w:t>(…)</w:t>
      </w:r>
    </w:p>
    <w:p w14:paraId="5561F119" w14:textId="77777777" w:rsidR="00C77C5A" w:rsidRPr="00135270" w:rsidRDefault="00C77C5A" w:rsidP="00C77C5A">
      <w:pPr>
        <w:ind w:left="851" w:right="851"/>
        <w:jc w:val="both"/>
        <w:rPr>
          <w:color w:val="000000" w:themeColor="text1"/>
          <w:sz w:val="20"/>
          <w:szCs w:val="20"/>
        </w:rPr>
      </w:pPr>
    </w:p>
    <w:p w14:paraId="296B2F4A" w14:textId="77777777" w:rsidR="00C77C5A" w:rsidRPr="00135270" w:rsidRDefault="00C77C5A" w:rsidP="00C77C5A">
      <w:pPr>
        <w:ind w:left="851" w:right="851"/>
        <w:jc w:val="both"/>
        <w:rPr>
          <w:color w:val="000000" w:themeColor="text1"/>
          <w:sz w:val="20"/>
          <w:szCs w:val="20"/>
        </w:rPr>
      </w:pPr>
      <w:r w:rsidRPr="00135270">
        <w:rPr>
          <w:b/>
          <w:color w:val="000000" w:themeColor="text1"/>
          <w:sz w:val="20"/>
          <w:szCs w:val="20"/>
        </w:rPr>
        <w:t>TERCERO:</w:t>
      </w:r>
      <w:r w:rsidRPr="00135270">
        <w:rPr>
          <w:color w:val="000000" w:themeColor="text1"/>
          <w:sz w:val="20"/>
          <w:szCs w:val="20"/>
        </w:rPr>
        <w:t xml:space="preserve"> No es relevante a los efectos de la revocatoria planteada.</w:t>
      </w:r>
    </w:p>
    <w:p w14:paraId="1001F03E" w14:textId="77777777" w:rsidR="00C77C5A" w:rsidRPr="00135270" w:rsidRDefault="00C77C5A" w:rsidP="00C77C5A">
      <w:pPr>
        <w:ind w:left="851" w:right="851"/>
        <w:jc w:val="both"/>
        <w:rPr>
          <w:color w:val="000000" w:themeColor="text1"/>
          <w:sz w:val="20"/>
          <w:szCs w:val="20"/>
        </w:rPr>
      </w:pPr>
    </w:p>
    <w:p w14:paraId="356A4381" w14:textId="4DE5734E" w:rsidR="00C77C5A" w:rsidRPr="00135270" w:rsidRDefault="00C77C5A" w:rsidP="00484ECC">
      <w:pPr>
        <w:spacing w:line="220" w:lineRule="exact"/>
        <w:ind w:left="851" w:right="851"/>
        <w:jc w:val="both"/>
        <w:rPr>
          <w:color w:val="000000" w:themeColor="text1"/>
          <w:sz w:val="20"/>
          <w:szCs w:val="20"/>
        </w:rPr>
      </w:pPr>
      <w:r w:rsidRPr="00135270">
        <w:rPr>
          <w:b/>
          <w:color w:val="000000" w:themeColor="text1"/>
          <w:sz w:val="20"/>
          <w:szCs w:val="20"/>
        </w:rPr>
        <w:t>CUARTO:</w:t>
      </w:r>
      <w:r w:rsidRPr="00135270">
        <w:rPr>
          <w:color w:val="000000" w:themeColor="text1"/>
          <w:sz w:val="20"/>
          <w:szCs w:val="20"/>
        </w:rPr>
        <w:t xml:space="preserve"> No es relevante a los efectos de la revocatoria planteada, ya que el CTP con vista en los requisitos planteados por mi representada para la obtención del permiso de SEETAXI, en los que se encuentran las patentes (…), como requisito presentado, decide otorgar el permiso especial estable de taxi. Cabe mencionar para los efectos legales correspondientes, que el hecho cuarto, no hace mención a ml representada, ni a una determinada municipalidad, en este caso como podría ser al Municipio de </w:t>
      </w:r>
      <w:r w:rsidR="009B4612">
        <w:rPr>
          <w:color w:val="000000" w:themeColor="text1"/>
          <w:sz w:val="20"/>
          <w:szCs w:val="20"/>
        </w:rPr>
        <w:t>P</w:t>
      </w:r>
      <w:r w:rsidRPr="00135270">
        <w:rPr>
          <w:color w:val="000000" w:themeColor="text1"/>
          <w:sz w:val="20"/>
          <w:szCs w:val="20"/>
        </w:rPr>
        <w:t xml:space="preserve">., por lo que el hecho debe ser desechado, los profesionales en derecho aludidos por el apelante, indican inconsistencias en la presentación de requisitos pero no indica empresa, ni que requisitos han incumplido las empresas, y en el caso del requisito de patente no se refiere en </w:t>
      </w:r>
      <w:r w:rsidR="00484ECC" w:rsidRPr="00135270">
        <w:rPr>
          <w:color w:val="000000" w:themeColor="text1"/>
          <w:sz w:val="20"/>
          <w:szCs w:val="20"/>
        </w:rPr>
        <w:t>específico</w:t>
      </w:r>
      <w:r w:rsidRPr="00135270">
        <w:rPr>
          <w:color w:val="000000" w:themeColor="text1"/>
          <w:sz w:val="20"/>
          <w:szCs w:val="20"/>
        </w:rPr>
        <w:t xml:space="preserve"> al cantón de </w:t>
      </w:r>
      <w:r w:rsidR="009B4612">
        <w:rPr>
          <w:color w:val="000000" w:themeColor="text1"/>
          <w:sz w:val="20"/>
          <w:szCs w:val="20"/>
        </w:rPr>
        <w:t>P</w:t>
      </w:r>
      <w:r w:rsidRPr="00135270">
        <w:rPr>
          <w:color w:val="000000" w:themeColor="text1"/>
          <w:sz w:val="20"/>
          <w:szCs w:val="20"/>
        </w:rPr>
        <w:t>, por lo que el hecho cuarto hace referencia más a datos genéricos de los profesionales sobre algunos pecados del proceso pero no hace referencia directa sobre empresas, requisitos, o municipalidades.</w:t>
      </w:r>
    </w:p>
    <w:p w14:paraId="48AC828E" w14:textId="77777777" w:rsidR="00C77C5A" w:rsidRPr="00135270" w:rsidRDefault="00C77C5A" w:rsidP="00C77C5A">
      <w:pPr>
        <w:ind w:left="851" w:right="851"/>
        <w:jc w:val="both"/>
        <w:rPr>
          <w:color w:val="000000" w:themeColor="text1"/>
          <w:sz w:val="20"/>
          <w:szCs w:val="20"/>
        </w:rPr>
      </w:pPr>
    </w:p>
    <w:p w14:paraId="1D19617F" w14:textId="77777777" w:rsidR="00C77C5A" w:rsidRPr="00135270" w:rsidRDefault="00C77C5A" w:rsidP="00C77C5A">
      <w:pPr>
        <w:ind w:left="851" w:right="851"/>
        <w:jc w:val="both"/>
        <w:rPr>
          <w:color w:val="000000" w:themeColor="text1"/>
          <w:sz w:val="20"/>
          <w:szCs w:val="20"/>
        </w:rPr>
      </w:pPr>
      <w:r w:rsidRPr="00135270">
        <w:rPr>
          <w:b/>
          <w:color w:val="000000" w:themeColor="text1"/>
          <w:sz w:val="20"/>
          <w:szCs w:val="20"/>
        </w:rPr>
        <w:t>QUINTO:</w:t>
      </w:r>
      <w:r w:rsidRPr="00135270">
        <w:rPr>
          <w:color w:val="000000" w:themeColor="text1"/>
          <w:sz w:val="20"/>
          <w:szCs w:val="20"/>
        </w:rPr>
        <w:t xml:space="preserve"> El hecho se refiere a responsabilidades de funcionarios públicos que denuncia el apelante, no hace referencia a (…), ni a requisitos incumplidos.</w:t>
      </w:r>
    </w:p>
    <w:p w14:paraId="71BE0BCB" w14:textId="77777777" w:rsidR="00C77C5A" w:rsidRPr="00135270" w:rsidRDefault="00C77C5A" w:rsidP="00C77C5A">
      <w:pPr>
        <w:ind w:left="851" w:right="851"/>
        <w:jc w:val="both"/>
        <w:rPr>
          <w:color w:val="000000" w:themeColor="text1"/>
          <w:sz w:val="20"/>
          <w:szCs w:val="20"/>
        </w:rPr>
      </w:pPr>
    </w:p>
    <w:p w14:paraId="22D74F9A" w14:textId="735FBED4" w:rsidR="00C77C5A" w:rsidRPr="00135270" w:rsidRDefault="00C77C5A" w:rsidP="00C77C5A">
      <w:pPr>
        <w:ind w:left="851" w:right="851"/>
        <w:jc w:val="both"/>
        <w:rPr>
          <w:color w:val="000000" w:themeColor="text1"/>
          <w:sz w:val="20"/>
          <w:szCs w:val="20"/>
        </w:rPr>
      </w:pPr>
      <w:r w:rsidRPr="00135270">
        <w:rPr>
          <w:b/>
          <w:bCs/>
          <w:color w:val="000000" w:themeColor="text1"/>
          <w:sz w:val="20"/>
          <w:szCs w:val="20"/>
        </w:rPr>
        <w:t xml:space="preserve">SEXTO: </w:t>
      </w:r>
      <w:r w:rsidRPr="00135270">
        <w:rPr>
          <w:color w:val="000000" w:themeColor="text1"/>
          <w:sz w:val="20"/>
          <w:szCs w:val="20"/>
        </w:rPr>
        <w:t>Este hecho no es relevante, ya que la Sala Constituci</w:t>
      </w:r>
      <w:r w:rsidR="00484ECC">
        <w:rPr>
          <w:color w:val="000000" w:themeColor="text1"/>
          <w:sz w:val="20"/>
          <w:szCs w:val="20"/>
        </w:rPr>
        <w:t xml:space="preserve">onal ha emitido los votos 2012 - </w:t>
      </w:r>
      <w:r w:rsidRPr="00135270">
        <w:rPr>
          <w:color w:val="000000" w:themeColor="text1"/>
          <w:sz w:val="20"/>
          <w:szCs w:val="20"/>
        </w:rPr>
        <w:t>12741, y el 2012</w:t>
      </w:r>
      <w:r w:rsidR="00484ECC">
        <w:rPr>
          <w:color w:val="000000" w:themeColor="text1"/>
          <w:sz w:val="20"/>
          <w:szCs w:val="20"/>
        </w:rPr>
        <w:t xml:space="preserve"> - </w:t>
      </w:r>
      <w:r w:rsidRPr="00135270">
        <w:rPr>
          <w:color w:val="000000" w:themeColor="text1"/>
          <w:sz w:val="20"/>
          <w:szCs w:val="20"/>
        </w:rPr>
        <w:t xml:space="preserve">14034, dejando sin efecto la eventual suspensión del acto de adjudicación hasta el dictado de las resoluciones, lo cual, obligo a la administración a proceder a adjudicar los permisos de SEETAXIS en las empresas que habían cumplido los requisitos, (…) en el cantón de </w:t>
      </w:r>
      <w:r w:rsidR="009B4612">
        <w:rPr>
          <w:color w:val="000000" w:themeColor="text1"/>
          <w:sz w:val="20"/>
          <w:szCs w:val="20"/>
        </w:rPr>
        <w:t>P</w:t>
      </w:r>
      <w:r w:rsidRPr="00135270">
        <w:rPr>
          <w:color w:val="000000" w:themeColor="text1"/>
          <w:sz w:val="20"/>
          <w:szCs w:val="20"/>
        </w:rPr>
        <w:t>.</w:t>
      </w:r>
    </w:p>
    <w:p w14:paraId="39158D4E" w14:textId="77777777" w:rsidR="00C77C5A" w:rsidRPr="00135270" w:rsidRDefault="00C77C5A" w:rsidP="00C77C5A">
      <w:pPr>
        <w:ind w:left="851" w:right="851"/>
        <w:jc w:val="both"/>
        <w:rPr>
          <w:b/>
          <w:bCs/>
          <w:color w:val="000000" w:themeColor="text1"/>
          <w:sz w:val="20"/>
          <w:szCs w:val="20"/>
        </w:rPr>
      </w:pPr>
    </w:p>
    <w:p w14:paraId="0ADAB252" w14:textId="10A9E8DE" w:rsidR="00C77C5A" w:rsidRPr="00135270" w:rsidRDefault="00C77C5A" w:rsidP="00484ECC">
      <w:pPr>
        <w:spacing w:line="220" w:lineRule="exact"/>
        <w:ind w:left="851" w:right="851"/>
        <w:jc w:val="both"/>
        <w:rPr>
          <w:color w:val="000000" w:themeColor="text1"/>
          <w:sz w:val="20"/>
          <w:szCs w:val="20"/>
        </w:rPr>
      </w:pPr>
      <w:r w:rsidRPr="00135270">
        <w:rPr>
          <w:b/>
          <w:bCs/>
          <w:color w:val="000000" w:themeColor="text1"/>
          <w:sz w:val="20"/>
          <w:szCs w:val="20"/>
        </w:rPr>
        <w:t xml:space="preserve">SETIMO: </w:t>
      </w:r>
      <w:r w:rsidRPr="00135270">
        <w:rPr>
          <w:color w:val="000000" w:themeColor="text1"/>
          <w:sz w:val="20"/>
          <w:szCs w:val="20"/>
        </w:rPr>
        <w:t xml:space="preserve">En el caso de mi representada ya se vio, la municipalidad de </w:t>
      </w:r>
      <w:r w:rsidR="009B4612">
        <w:rPr>
          <w:color w:val="000000" w:themeColor="text1"/>
          <w:sz w:val="20"/>
          <w:szCs w:val="20"/>
        </w:rPr>
        <w:t>P</w:t>
      </w:r>
      <w:r w:rsidRPr="00135270">
        <w:rPr>
          <w:color w:val="000000" w:themeColor="text1"/>
          <w:sz w:val="20"/>
          <w:szCs w:val="20"/>
        </w:rPr>
        <w:t xml:space="preserve">, le otorgó una patente (…). Además, la RESOLUCION SJI </w:t>
      </w:r>
      <w:r w:rsidR="00484ECC">
        <w:rPr>
          <w:color w:val="000000" w:themeColor="text1"/>
          <w:sz w:val="20"/>
          <w:szCs w:val="20"/>
        </w:rPr>
        <w:t>-</w:t>
      </w:r>
      <w:r w:rsidRPr="00135270">
        <w:rPr>
          <w:color w:val="000000" w:themeColor="text1"/>
          <w:sz w:val="20"/>
          <w:szCs w:val="20"/>
        </w:rPr>
        <w:t xml:space="preserve"> DA </w:t>
      </w:r>
      <w:r w:rsidR="00484ECC">
        <w:rPr>
          <w:color w:val="000000" w:themeColor="text1"/>
          <w:sz w:val="20"/>
          <w:szCs w:val="20"/>
        </w:rPr>
        <w:t>-</w:t>
      </w:r>
      <w:r w:rsidRPr="00135270">
        <w:rPr>
          <w:color w:val="000000" w:themeColor="text1"/>
          <w:sz w:val="20"/>
          <w:szCs w:val="20"/>
        </w:rPr>
        <w:t xml:space="preserve"> MAY </w:t>
      </w:r>
      <w:r w:rsidR="00484ECC">
        <w:rPr>
          <w:color w:val="000000" w:themeColor="text1"/>
          <w:sz w:val="20"/>
          <w:szCs w:val="20"/>
        </w:rPr>
        <w:t>-</w:t>
      </w:r>
      <w:r w:rsidRPr="00135270">
        <w:rPr>
          <w:color w:val="000000" w:themeColor="text1"/>
          <w:sz w:val="20"/>
          <w:szCs w:val="20"/>
        </w:rPr>
        <w:t xml:space="preserve"> (…)  2012, (…) de mayo del 2012, emitida por el señor Alcalde de </w:t>
      </w:r>
      <w:r w:rsidR="009B4612">
        <w:rPr>
          <w:color w:val="000000" w:themeColor="text1"/>
          <w:sz w:val="20"/>
          <w:szCs w:val="20"/>
        </w:rPr>
        <w:t>P</w:t>
      </w:r>
      <w:r w:rsidRPr="00135270">
        <w:rPr>
          <w:color w:val="000000" w:themeColor="text1"/>
          <w:sz w:val="20"/>
          <w:szCs w:val="20"/>
        </w:rPr>
        <w:t xml:space="preserve"> que pone fin a la polémica, comenta que la ley de construcciones abarca a todas aquellos estacionamientos públicos, el cual, no es el caso de mi representada por ser la actividad de transporte público y los eventuales parqueos de carácter privado: pág. 6, primer párrafo: “</w:t>
      </w:r>
      <w:r w:rsidRPr="00484ECC">
        <w:rPr>
          <w:b/>
          <w:color w:val="000000" w:themeColor="text1"/>
          <w:sz w:val="20"/>
          <w:szCs w:val="20"/>
        </w:rPr>
        <w:t>En la especie no estamos ante el caso de un estacionamiento público, sino eminentemente privado, de manera que no puede exigírsele las condiciones que la ley no le establece; es decir, no podemos interpretar donde la ley no lo hace. Por lo analizado en esta materia, considera esta Alcaldía que la actividad de servicio especial estable de taxi, no requiere, de manera obligatoria, contar con un área de estacionamiento de sus unidades y así debe ser declarado.</w:t>
      </w:r>
      <w:r w:rsidRPr="00135270">
        <w:rPr>
          <w:color w:val="000000" w:themeColor="text1"/>
          <w:sz w:val="20"/>
          <w:szCs w:val="20"/>
        </w:rPr>
        <w:t>”</w:t>
      </w:r>
    </w:p>
    <w:p w14:paraId="02F7A41F" w14:textId="77777777" w:rsidR="00C77C5A" w:rsidRPr="00135270" w:rsidRDefault="00C77C5A" w:rsidP="00C77C5A">
      <w:pPr>
        <w:ind w:left="851" w:right="851"/>
        <w:jc w:val="both"/>
        <w:rPr>
          <w:b/>
          <w:bCs/>
          <w:color w:val="000000" w:themeColor="text1"/>
          <w:spacing w:val="-1"/>
          <w:sz w:val="20"/>
          <w:szCs w:val="20"/>
        </w:rPr>
      </w:pPr>
    </w:p>
    <w:p w14:paraId="715FF2CE" w14:textId="6E321B8A" w:rsidR="00C77C5A" w:rsidRPr="00135270" w:rsidRDefault="00C77C5A" w:rsidP="00484ECC">
      <w:pPr>
        <w:spacing w:line="220" w:lineRule="exact"/>
        <w:ind w:left="851" w:right="851"/>
        <w:jc w:val="both"/>
        <w:rPr>
          <w:color w:val="000000" w:themeColor="text1"/>
          <w:spacing w:val="-1"/>
          <w:sz w:val="20"/>
          <w:szCs w:val="20"/>
        </w:rPr>
      </w:pPr>
      <w:r w:rsidRPr="00135270">
        <w:rPr>
          <w:b/>
          <w:bCs/>
          <w:color w:val="000000" w:themeColor="text1"/>
          <w:spacing w:val="-1"/>
          <w:sz w:val="20"/>
          <w:szCs w:val="20"/>
        </w:rPr>
        <w:t xml:space="preserve">OCTAVO: </w:t>
      </w:r>
      <w:r w:rsidRPr="00135270">
        <w:rPr>
          <w:color w:val="000000" w:themeColor="text1"/>
          <w:spacing w:val="-1"/>
          <w:sz w:val="20"/>
          <w:szCs w:val="20"/>
        </w:rPr>
        <w:t xml:space="preserve">El referente hecho es más una queja de la ley 8955, que un hecho sustancial, cuya desproporcionalidad aludida en cuanto al número de códigos de SEETAXI en el cantón de </w:t>
      </w:r>
      <w:r w:rsidR="009B4612">
        <w:rPr>
          <w:color w:val="000000" w:themeColor="text1"/>
          <w:spacing w:val="-1"/>
          <w:sz w:val="20"/>
          <w:szCs w:val="20"/>
        </w:rPr>
        <w:t>P</w:t>
      </w:r>
      <w:r w:rsidRPr="00135270">
        <w:rPr>
          <w:color w:val="000000" w:themeColor="text1"/>
          <w:spacing w:val="-1"/>
          <w:sz w:val="20"/>
          <w:szCs w:val="20"/>
        </w:rPr>
        <w:t xml:space="preserve">, no es objeto del presente recurso, por cuanto el transitorio 2 de la ley, hace referencia a un otorgamiento de códigos en vehículos automóviles que no sobrepaso el 30% de las autorizaciones de taxis rojos. El objeto de discusión se entiende en el tiempo de presentación de esta revocatoria días después de la publicación en el diario oficial La Gaceta, posteriormente, las autoridades que tuvieron que ver con la confección del proyecto de ley — FRANCISCO JIMENEZ REYES, FRANCISCO MARIN, en sus cargos de Ministro del MOPT, y Viceministro de la Presidencia respectivamente, se refirieron al punto, indicando que el 30% del otorgamiento de los permisos eran a nivel nacional como lo rezaba la ley y no por base de operación como lo decían los representantes del sector de taxis. En todo caso, lo cuestionado es estrictamente materia de interpretación </w:t>
      </w:r>
      <w:r w:rsidR="00E2690E" w:rsidRPr="00135270">
        <w:rPr>
          <w:color w:val="000000" w:themeColor="text1"/>
          <w:spacing w:val="-1"/>
          <w:sz w:val="20"/>
          <w:szCs w:val="20"/>
        </w:rPr>
        <w:t>auténtica</w:t>
      </w:r>
      <w:r w:rsidRPr="00135270">
        <w:rPr>
          <w:color w:val="000000" w:themeColor="text1"/>
          <w:spacing w:val="-1"/>
          <w:sz w:val="20"/>
          <w:szCs w:val="20"/>
        </w:rPr>
        <w:t xml:space="preserve"> de la Asamblea Legislativa, o en su defecto de la Procuraduría General de la República.</w:t>
      </w:r>
    </w:p>
    <w:p w14:paraId="08F2B5DD" w14:textId="77777777" w:rsidR="00C77C5A" w:rsidRPr="00135270" w:rsidRDefault="00C77C5A" w:rsidP="00C77C5A">
      <w:pPr>
        <w:ind w:left="851" w:right="851"/>
        <w:jc w:val="both"/>
        <w:rPr>
          <w:b/>
          <w:bCs/>
          <w:color w:val="000000" w:themeColor="text1"/>
          <w:spacing w:val="-4"/>
          <w:sz w:val="20"/>
          <w:szCs w:val="20"/>
        </w:rPr>
      </w:pPr>
    </w:p>
    <w:p w14:paraId="62378E6A" w14:textId="77777777" w:rsidR="00C77C5A" w:rsidRPr="00135270" w:rsidRDefault="00C77C5A" w:rsidP="00C77C5A">
      <w:pPr>
        <w:ind w:left="851" w:right="851"/>
        <w:jc w:val="both"/>
        <w:rPr>
          <w:b/>
          <w:bCs/>
          <w:color w:val="000000" w:themeColor="text1"/>
          <w:spacing w:val="-4"/>
          <w:sz w:val="20"/>
          <w:szCs w:val="20"/>
        </w:rPr>
      </w:pPr>
      <w:r w:rsidRPr="00135270">
        <w:rPr>
          <w:b/>
          <w:bCs/>
          <w:color w:val="000000" w:themeColor="text1"/>
          <w:spacing w:val="-4"/>
          <w:sz w:val="20"/>
          <w:szCs w:val="20"/>
        </w:rPr>
        <w:t>FALTA DE LEGITIMACION</w:t>
      </w:r>
    </w:p>
    <w:p w14:paraId="085F5C04" w14:textId="77777777" w:rsidR="00C77C5A" w:rsidRPr="00135270" w:rsidRDefault="00C77C5A" w:rsidP="00C77C5A">
      <w:pPr>
        <w:ind w:left="851" w:right="851"/>
        <w:jc w:val="both"/>
        <w:rPr>
          <w:color w:val="000000" w:themeColor="text1"/>
          <w:spacing w:val="-2"/>
          <w:sz w:val="20"/>
          <w:szCs w:val="20"/>
        </w:rPr>
      </w:pPr>
    </w:p>
    <w:p w14:paraId="4D59C152" w14:textId="1E28414D" w:rsidR="00C77C5A" w:rsidRPr="00135270" w:rsidRDefault="00C77C5A" w:rsidP="00C77C5A">
      <w:pPr>
        <w:ind w:left="851" w:right="851"/>
        <w:jc w:val="both"/>
        <w:rPr>
          <w:color w:val="000000" w:themeColor="text1"/>
          <w:sz w:val="20"/>
          <w:szCs w:val="20"/>
        </w:rPr>
      </w:pPr>
      <w:r w:rsidRPr="00135270">
        <w:rPr>
          <w:color w:val="000000" w:themeColor="text1"/>
          <w:spacing w:val="-2"/>
          <w:sz w:val="20"/>
          <w:szCs w:val="20"/>
        </w:rPr>
        <w:t xml:space="preserve">Contra el acuerdo de adjudicación de una concesión o permiso de taxi, ostentan legitimación todas aquellas personas que son parte del proceso, en este caso las personas físicas o jurídicas que se encuentran concursando o participando por los derechos de la concesión o del permiso. En el cantón de </w:t>
      </w:r>
      <w:r w:rsidR="009B4612">
        <w:rPr>
          <w:color w:val="000000" w:themeColor="text1"/>
          <w:spacing w:val="-2"/>
          <w:sz w:val="20"/>
          <w:szCs w:val="20"/>
        </w:rPr>
        <w:t>P</w:t>
      </w:r>
      <w:r w:rsidRPr="00135270">
        <w:rPr>
          <w:color w:val="000000" w:themeColor="text1"/>
          <w:spacing w:val="-2"/>
          <w:sz w:val="20"/>
          <w:szCs w:val="20"/>
        </w:rPr>
        <w:t xml:space="preserve">, habían varias empresas que estaban participando por los permisos de seetaxi, y algunas no salieron favorecidas con el permiso; </w:t>
      </w:r>
      <w:r w:rsidRPr="00135270">
        <w:rPr>
          <w:color w:val="000000" w:themeColor="text1"/>
          <w:spacing w:val="-2"/>
          <w:sz w:val="20"/>
          <w:szCs w:val="20"/>
        </w:rPr>
        <w:lastRenderedPageBreak/>
        <w:t>serian las empresas no favorecidas con el derecho las que ostentarían la legitimación active para recurrir la sesión extraordinaria 03 — 2012 provoca</w:t>
      </w:r>
      <w:r w:rsidRPr="00135270">
        <w:rPr>
          <w:color w:val="000000" w:themeColor="text1"/>
          <w:spacing w:val="-2"/>
        </w:rPr>
        <w:t>ndo su</w:t>
      </w:r>
      <w:r w:rsidRPr="00135270">
        <w:rPr>
          <w:color w:val="000000" w:themeColor="text1"/>
          <w:spacing w:val="-2"/>
          <w:sz w:val="20"/>
          <w:szCs w:val="20"/>
        </w:rPr>
        <w:t xml:space="preserve"> eventual nulidad, alegando vicios en el procedimiento, el incumplimiento de requisitos de parte de los favorecidos y el cumplimiento de parte del recurrente, o</w:t>
      </w:r>
      <w:r w:rsidRPr="00135270">
        <w:rPr>
          <w:color w:val="000000" w:themeColor="text1"/>
          <w:sz w:val="20"/>
          <w:szCs w:val="20"/>
        </w:rPr>
        <w:t xml:space="preserve"> una incorrecta o equivocada valoración, o del puntaje otorgado como fue el primer procedimiento abreviado de concesiones de taxi, pero </w:t>
      </w:r>
      <w:r w:rsidR="009B4612">
        <w:rPr>
          <w:color w:val="000000" w:themeColor="text1"/>
          <w:sz w:val="20"/>
          <w:szCs w:val="20"/>
        </w:rPr>
        <w:t>C</w:t>
      </w:r>
      <w:r w:rsidRPr="00135270">
        <w:rPr>
          <w:color w:val="000000" w:themeColor="text1"/>
          <w:sz w:val="20"/>
          <w:szCs w:val="20"/>
        </w:rPr>
        <w:t xml:space="preserve"> POR NO HABER SIDO PARTE DEL PROCEDIMIENTO DE ADJUDICACION DE PERMISOS ESPECIALES ESTABLES DE TAXI NO OSTENTA LEGITIMACION ACTIVA PARA RECURRIR EL ACTO DE ADJUDICACION. (…)</w:t>
      </w:r>
    </w:p>
    <w:p w14:paraId="075A45A7" w14:textId="77777777" w:rsidR="00C77C5A" w:rsidRPr="00135270" w:rsidRDefault="00C77C5A" w:rsidP="00C77C5A">
      <w:pPr>
        <w:ind w:left="851" w:right="851"/>
        <w:jc w:val="both"/>
        <w:rPr>
          <w:b/>
          <w:bCs/>
          <w:color w:val="000000" w:themeColor="text1"/>
          <w:spacing w:val="-3"/>
          <w:sz w:val="20"/>
          <w:szCs w:val="20"/>
        </w:rPr>
      </w:pPr>
    </w:p>
    <w:p w14:paraId="2D2EC97F" w14:textId="036E3165" w:rsidR="00C77C5A" w:rsidRPr="00135270" w:rsidRDefault="00C77C5A" w:rsidP="00C77C5A">
      <w:pPr>
        <w:ind w:left="851" w:right="851"/>
        <w:jc w:val="both"/>
        <w:rPr>
          <w:color w:val="000000" w:themeColor="text1"/>
          <w:spacing w:val="-3"/>
          <w:sz w:val="20"/>
          <w:szCs w:val="20"/>
        </w:rPr>
      </w:pPr>
      <w:r w:rsidRPr="00135270">
        <w:rPr>
          <w:b/>
          <w:bCs/>
          <w:color w:val="000000" w:themeColor="text1"/>
          <w:spacing w:val="-3"/>
          <w:sz w:val="20"/>
          <w:szCs w:val="20"/>
        </w:rPr>
        <w:t xml:space="preserve">EN CUANTO LOS INTERESES DIFUSOS </w:t>
      </w:r>
      <w:r w:rsidRPr="00135270">
        <w:rPr>
          <w:color w:val="000000" w:themeColor="text1"/>
          <w:spacing w:val="-3"/>
          <w:sz w:val="20"/>
          <w:szCs w:val="20"/>
        </w:rPr>
        <w:t xml:space="preserve">mencionados por el representante de </w:t>
      </w:r>
      <w:r w:rsidR="009B4612">
        <w:rPr>
          <w:color w:val="000000" w:themeColor="text1"/>
          <w:spacing w:val="-3"/>
          <w:sz w:val="20"/>
          <w:szCs w:val="20"/>
        </w:rPr>
        <w:t>C</w:t>
      </w:r>
      <w:r w:rsidRPr="00135270">
        <w:rPr>
          <w:color w:val="000000" w:themeColor="text1"/>
          <w:spacing w:val="-3"/>
          <w:sz w:val="20"/>
          <w:szCs w:val="20"/>
        </w:rPr>
        <w:t xml:space="preserve">, es materia de amparo de la jurisdicción constitucional, y no de un procedimiento administrativo que concede, protege, o rechaza derechos adquiridos, o intereses legítimos que el Estado reconoce en un particular, y que podrían ser otorgados en contra de otro particular que igualmente concursó </w:t>
      </w:r>
      <w:r w:rsidR="005C1646" w:rsidRPr="00135270">
        <w:rPr>
          <w:color w:val="000000" w:themeColor="text1"/>
          <w:spacing w:val="-3"/>
          <w:sz w:val="20"/>
          <w:szCs w:val="20"/>
        </w:rPr>
        <w:t>y</w:t>
      </w:r>
      <w:r w:rsidRPr="00135270">
        <w:rPr>
          <w:i/>
          <w:iCs/>
          <w:color w:val="000000" w:themeColor="text1"/>
          <w:spacing w:val="-3"/>
          <w:sz w:val="20"/>
          <w:szCs w:val="20"/>
        </w:rPr>
        <w:t xml:space="preserve"> </w:t>
      </w:r>
      <w:r w:rsidRPr="00135270">
        <w:rPr>
          <w:color w:val="000000" w:themeColor="text1"/>
          <w:spacing w:val="-3"/>
          <w:sz w:val="20"/>
          <w:szCs w:val="20"/>
        </w:rPr>
        <w:t xml:space="preserve">participó para la obtención de dicho derecho y que cumplía requisitos, quienes son los que realmente se encuentran legitimados para la recurrencia de marras, y no el recurrente a nombre de una Cooperativa autogestionaria ABSOLUTAMENTE AJENA AL PROCESO. </w:t>
      </w:r>
      <w:r w:rsidR="009B4612">
        <w:rPr>
          <w:color w:val="000000" w:themeColor="text1"/>
          <w:spacing w:val="-3"/>
          <w:sz w:val="20"/>
          <w:szCs w:val="20"/>
        </w:rPr>
        <w:t>C</w:t>
      </w:r>
      <w:r w:rsidRPr="00135270">
        <w:rPr>
          <w:color w:val="000000" w:themeColor="text1"/>
          <w:spacing w:val="-3"/>
          <w:sz w:val="20"/>
          <w:szCs w:val="20"/>
        </w:rPr>
        <w:t xml:space="preserve"> solo puede considerar la interposición de un amparo ante la Sala Constitucional por intereses difusos a lo más que tendría derecho, o a una acción de inconstitucionalidad contra la norma que dicta el 30% de estos permisos con relación al número de concesionarios de taxis, o un proceso contencioso administrativo contra las patentes comerciales (…) y demás empresas licenciadas con una patente de porteo supuestamente mal otorgada, o el famoso juicio contencioso administrativo por el desequilibrio económico que ocurrió con su actividad en el momento que el Estado decide otorgar mediante una ley especial los permisos de SEETAXI.</w:t>
      </w:r>
    </w:p>
    <w:p w14:paraId="76F4DEF5" w14:textId="77777777" w:rsidR="00C77C5A" w:rsidRPr="00135270" w:rsidRDefault="00C77C5A" w:rsidP="00C77C5A">
      <w:pPr>
        <w:ind w:left="851" w:right="851"/>
        <w:jc w:val="both"/>
        <w:rPr>
          <w:color w:val="000000" w:themeColor="text1"/>
          <w:spacing w:val="-3"/>
          <w:sz w:val="20"/>
          <w:szCs w:val="20"/>
        </w:rPr>
      </w:pPr>
    </w:p>
    <w:p w14:paraId="2B1A4455" w14:textId="77777777" w:rsidR="00C77C5A" w:rsidRPr="00135270" w:rsidRDefault="00C77C5A" w:rsidP="00C77C5A">
      <w:pPr>
        <w:ind w:left="851" w:right="851"/>
        <w:jc w:val="both"/>
        <w:rPr>
          <w:color w:val="000000" w:themeColor="text1"/>
          <w:sz w:val="20"/>
          <w:szCs w:val="20"/>
        </w:rPr>
      </w:pPr>
      <w:r w:rsidRPr="00135270">
        <w:rPr>
          <w:color w:val="000000" w:themeColor="text1"/>
          <w:sz w:val="20"/>
          <w:szCs w:val="20"/>
        </w:rPr>
        <w:t>En el caso de los participantes, ante un sobrecargo de interesados que sobrepasaran el 30% de las concesiones de taxis, y que estarían cumpliendo requisitos, el CTP tendría que realizar una sobrevaloración y mas asertiva, para proceder con el criterio de selección de los participantes a los mejor valorados, pero este no es el caso, puesto que en el proceso de acreditación de los seetaxis, el número de solicitantes no sobrepasó dicho porcentaje. (Véase jurisprudencia en materia de legitimación en concursos licitatorios).</w:t>
      </w:r>
    </w:p>
    <w:p w14:paraId="29BC36F0" w14:textId="77777777" w:rsidR="00C77C5A" w:rsidRPr="00135270" w:rsidRDefault="00C77C5A" w:rsidP="00C77C5A">
      <w:pPr>
        <w:ind w:left="851" w:right="851"/>
        <w:jc w:val="both"/>
        <w:rPr>
          <w:color w:val="000000" w:themeColor="text1"/>
          <w:sz w:val="20"/>
          <w:szCs w:val="20"/>
        </w:rPr>
      </w:pPr>
    </w:p>
    <w:p w14:paraId="349468A9" w14:textId="77777777" w:rsidR="00C77C5A" w:rsidRPr="00135270" w:rsidRDefault="00C77C5A" w:rsidP="00C77C5A">
      <w:pPr>
        <w:ind w:left="851" w:right="851"/>
        <w:jc w:val="both"/>
        <w:rPr>
          <w:color w:val="000000" w:themeColor="text1"/>
          <w:sz w:val="20"/>
          <w:szCs w:val="20"/>
        </w:rPr>
      </w:pPr>
      <w:r w:rsidRPr="00135270">
        <w:rPr>
          <w:color w:val="000000" w:themeColor="text1"/>
          <w:sz w:val="20"/>
          <w:szCs w:val="20"/>
        </w:rPr>
        <w:t>De igual forma, la violación al principio del equilibrio financiero de las concesiones de taxi, la materia de conocimiento es la vía jurisdiccional contenciosa administrativa, y no la revocatoria ni la apelación en procesos ordinarios ante la administración como pretende el recurrente.</w:t>
      </w:r>
    </w:p>
    <w:p w14:paraId="3C7FDC35" w14:textId="77777777" w:rsidR="00C77C5A" w:rsidRPr="00135270" w:rsidRDefault="00C77C5A" w:rsidP="00C77C5A">
      <w:pPr>
        <w:ind w:left="851" w:right="851"/>
        <w:jc w:val="both"/>
        <w:rPr>
          <w:color w:val="000000" w:themeColor="text1"/>
          <w:sz w:val="20"/>
          <w:szCs w:val="20"/>
        </w:rPr>
      </w:pPr>
    </w:p>
    <w:p w14:paraId="102FBBAB" w14:textId="77777777" w:rsidR="00C77C5A" w:rsidRPr="00135270" w:rsidRDefault="00C77C5A" w:rsidP="00C77C5A">
      <w:pPr>
        <w:ind w:left="851" w:right="851"/>
        <w:jc w:val="both"/>
        <w:rPr>
          <w:color w:val="000000" w:themeColor="text1"/>
          <w:sz w:val="20"/>
          <w:szCs w:val="20"/>
        </w:rPr>
      </w:pPr>
      <w:r w:rsidRPr="00135270">
        <w:rPr>
          <w:color w:val="000000" w:themeColor="text1"/>
          <w:sz w:val="20"/>
          <w:szCs w:val="20"/>
        </w:rPr>
        <w:t>Los hechos informados para anular el acto de adjudicación del permiso de seetaxi, consagrados en los artículos 2.1.8, 2,1.9 y 2.1.23, de la sesión extraordinaria 03 – 2012 del Consejo de Transporte Público, son absolutamente inconsistentes:</w:t>
      </w:r>
    </w:p>
    <w:p w14:paraId="123F3D81" w14:textId="77777777" w:rsidR="00C77C5A" w:rsidRPr="00135270" w:rsidRDefault="00C77C5A" w:rsidP="00C77C5A">
      <w:pPr>
        <w:ind w:left="851" w:right="851"/>
        <w:jc w:val="both"/>
        <w:rPr>
          <w:color w:val="000000" w:themeColor="text1"/>
        </w:rPr>
      </w:pPr>
    </w:p>
    <w:p w14:paraId="1F27420D" w14:textId="77777777" w:rsidR="00C77C5A" w:rsidRPr="00135270" w:rsidRDefault="00C77C5A" w:rsidP="00C77C5A">
      <w:pPr>
        <w:ind w:left="851" w:right="851"/>
        <w:jc w:val="both"/>
        <w:rPr>
          <w:b/>
          <w:color w:val="000000" w:themeColor="text1"/>
          <w:sz w:val="20"/>
          <w:szCs w:val="20"/>
        </w:rPr>
      </w:pPr>
      <w:r w:rsidRPr="00135270">
        <w:rPr>
          <w:b/>
          <w:color w:val="000000" w:themeColor="text1"/>
          <w:sz w:val="20"/>
          <w:szCs w:val="20"/>
        </w:rPr>
        <w:t>EN RESUMEN:</w:t>
      </w:r>
    </w:p>
    <w:p w14:paraId="401DAB70" w14:textId="77777777" w:rsidR="00C77C5A" w:rsidRPr="00135270" w:rsidRDefault="00C77C5A" w:rsidP="00C77C5A">
      <w:pPr>
        <w:ind w:left="851" w:right="851"/>
        <w:jc w:val="both"/>
        <w:rPr>
          <w:color w:val="000000" w:themeColor="text1"/>
          <w:spacing w:val="1"/>
          <w:sz w:val="20"/>
          <w:szCs w:val="20"/>
        </w:rPr>
      </w:pPr>
    </w:p>
    <w:p w14:paraId="4D46C2CD" w14:textId="77777777" w:rsidR="00C77C5A" w:rsidRPr="00135270" w:rsidRDefault="00C77C5A" w:rsidP="00C77C5A">
      <w:pPr>
        <w:ind w:left="851" w:right="851"/>
        <w:jc w:val="both"/>
        <w:rPr>
          <w:color w:val="000000" w:themeColor="text1"/>
          <w:sz w:val="20"/>
          <w:szCs w:val="20"/>
        </w:rPr>
      </w:pPr>
      <w:r w:rsidRPr="00135270">
        <w:rPr>
          <w:color w:val="000000" w:themeColor="text1"/>
          <w:sz w:val="20"/>
          <w:szCs w:val="20"/>
        </w:rPr>
        <w:t>La revocatoria debe ser rechazada por:</w:t>
      </w:r>
    </w:p>
    <w:p w14:paraId="2EAC0785" w14:textId="77777777" w:rsidR="00C77C5A" w:rsidRPr="00135270" w:rsidRDefault="00C77C5A" w:rsidP="00C77C5A">
      <w:pPr>
        <w:ind w:left="851" w:right="851"/>
        <w:jc w:val="both"/>
        <w:rPr>
          <w:color w:val="000000" w:themeColor="text1"/>
          <w:sz w:val="20"/>
          <w:szCs w:val="20"/>
        </w:rPr>
      </w:pPr>
    </w:p>
    <w:p w14:paraId="18A93304" w14:textId="77777777" w:rsidR="00C77C5A" w:rsidRPr="00135270" w:rsidRDefault="00C77C5A" w:rsidP="00C77C5A">
      <w:pPr>
        <w:ind w:left="851" w:right="851"/>
        <w:jc w:val="both"/>
        <w:rPr>
          <w:color w:val="000000" w:themeColor="text1"/>
          <w:sz w:val="20"/>
          <w:szCs w:val="20"/>
        </w:rPr>
      </w:pPr>
      <w:r w:rsidRPr="00135270">
        <w:rPr>
          <w:color w:val="000000" w:themeColor="text1"/>
          <w:sz w:val="20"/>
          <w:szCs w:val="20"/>
        </w:rPr>
        <w:t>Por la falta de legitimación de la recurrente.</w:t>
      </w:r>
    </w:p>
    <w:p w14:paraId="2E16CEAF" w14:textId="77777777" w:rsidR="00C77C5A" w:rsidRPr="00135270" w:rsidRDefault="00C77C5A" w:rsidP="00C77C5A">
      <w:pPr>
        <w:ind w:left="851" w:right="851"/>
        <w:jc w:val="both"/>
        <w:rPr>
          <w:color w:val="000000" w:themeColor="text1"/>
          <w:sz w:val="20"/>
          <w:szCs w:val="20"/>
        </w:rPr>
      </w:pPr>
    </w:p>
    <w:p w14:paraId="3C03EC30" w14:textId="70C8DCFD" w:rsidR="00C77C5A" w:rsidRPr="00135270" w:rsidRDefault="00C77C5A" w:rsidP="00C77C5A">
      <w:pPr>
        <w:ind w:left="851" w:right="851"/>
        <w:jc w:val="both"/>
        <w:rPr>
          <w:color w:val="000000" w:themeColor="text1"/>
          <w:sz w:val="20"/>
          <w:szCs w:val="20"/>
        </w:rPr>
      </w:pPr>
      <w:r w:rsidRPr="00135270">
        <w:rPr>
          <w:color w:val="000000" w:themeColor="text1"/>
          <w:sz w:val="20"/>
          <w:szCs w:val="20"/>
        </w:rPr>
        <w:t xml:space="preserve">Porque los hechos mencionados no informan directa ni indirectamente el nombre de mi representada, y los supuestos incumplimientos, menos se ha analizado la supuesta inconsistencia de las patentes comerciales acreditadas ante el CTP por mi representada, es decir, los hechos planteados en la revocatoria no hacen referencia a las patentes acreditadas N° 8655 y 8999 que constan en el expediente y que vuelvo a certificar en esta contestación, sino lo que hace el recurrente es nombrar genéricamente que las empresas de porteo del cantón de </w:t>
      </w:r>
      <w:r w:rsidR="009B4612">
        <w:rPr>
          <w:color w:val="000000" w:themeColor="text1"/>
          <w:sz w:val="20"/>
          <w:szCs w:val="20"/>
        </w:rPr>
        <w:t>P</w:t>
      </w:r>
      <w:r w:rsidRPr="00135270">
        <w:rPr>
          <w:color w:val="000000" w:themeColor="text1"/>
          <w:sz w:val="20"/>
          <w:szCs w:val="20"/>
        </w:rPr>
        <w:t xml:space="preserve"> no cumplían el requisito de la patente (…), por lo </w:t>
      </w:r>
      <w:r w:rsidRPr="00135270">
        <w:rPr>
          <w:color w:val="000000" w:themeColor="text1"/>
          <w:sz w:val="20"/>
          <w:szCs w:val="20"/>
        </w:rPr>
        <w:lastRenderedPageBreak/>
        <w:t>que este órgano no puede dar cabida a un recuento de hechos generalizados que fue objeto de conocimiento en primera instancia por los Órganos municipales competentes, sin que se nombre en todo el recurso el nombre de mi representada o las patentes 8655 y 8999. POR LO QUE SE DEBE DECLARAR SIN LUGAR EL RECURSO POR FALTA DE FORMALIDAD EN EL RECURSO.</w:t>
      </w:r>
    </w:p>
    <w:p w14:paraId="7D88B464" w14:textId="77777777" w:rsidR="00C77C5A" w:rsidRPr="00135270" w:rsidRDefault="00C77C5A" w:rsidP="00C77C5A">
      <w:pPr>
        <w:ind w:left="851" w:right="851"/>
        <w:jc w:val="both"/>
        <w:rPr>
          <w:b/>
          <w:bCs/>
          <w:color w:val="000000" w:themeColor="text1"/>
          <w:sz w:val="20"/>
          <w:szCs w:val="20"/>
        </w:rPr>
      </w:pPr>
    </w:p>
    <w:p w14:paraId="007D610F" w14:textId="77777777" w:rsidR="00C77C5A" w:rsidRPr="00135270" w:rsidRDefault="00C77C5A" w:rsidP="00C77C5A">
      <w:pPr>
        <w:ind w:left="851" w:right="851"/>
        <w:jc w:val="both"/>
        <w:rPr>
          <w:b/>
          <w:bCs/>
          <w:color w:val="000000" w:themeColor="text1"/>
          <w:sz w:val="20"/>
          <w:szCs w:val="20"/>
        </w:rPr>
      </w:pPr>
      <w:r w:rsidRPr="00135270">
        <w:rPr>
          <w:bCs/>
          <w:color w:val="000000" w:themeColor="text1"/>
          <w:sz w:val="20"/>
          <w:szCs w:val="20"/>
        </w:rPr>
        <w:t>“</w:t>
      </w:r>
      <w:r w:rsidRPr="00135270">
        <w:rPr>
          <w:b/>
          <w:bCs/>
          <w:color w:val="000000" w:themeColor="text1"/>
          <w:sz w:val="20"/>
          <w:szCs w:val="20"/>
        </w:rPr>
        <w:t>EXTEMPORANEIDAD DEL RECURSO DE REVOCATORIA CON APELACION EN SUBSIDIO Y NULIDAD CONCOMITANTE</w:t>
      </w:r>
    </w:p>
    <w:p w14:paraId="65013252" w14:textId="77777777" w:rsidR="00C77C5A" w:rsidRPr="00135270" w:rsidRDefault="00C77C5A" w:rsidP="00C77C5A">
      <w:pPr>
        <w:ind w:left="851" w:right="851"/>
        <w:jc w:val="both"/>
        <w:rPr>
          <w:color w:val="000000" w:themeColor="text1"/>
        </w:rPr>
      </w:pPr>
    </w:p>
    <w:p w14:paraId="79F464A1" w14:textId="22A5F207" w:rsidR="00C77C5A" w:rsidRPr="00135270" w:rsidRDefault="00C77C5A" w:rsidP="00C77C5A">
      <w:pPr>
        <w:ind w:left="851" w:right="851"/>
        <w:jc w:val="both"/>
        <w:rPr>
          <w:color w:val="000000" w:themeColor="text1"/>
          <w:spacing w:val="3"/>
          <w:sz w:val="20"/>
          <w:szCs w:val="20"/>
        </w:rPr>
      </w:pPr>
      <w:r w:rsidRPr="00135270">
        <w:rPr>
          <w:color w:val="000000" w:themeColor="text1"/>
          <w:sz w:val="20"/>
          <w:szCs w:val="20"/>
        </w:rPr>
        <w:t xml:space="preserve">El recurso de revocatoria presentado por </w:t>
      </w:r>
      <w:r w:rsidR="009B4612">
        <w:rPr>
          <w:color w:val="000000" w:themeColor="text1"/>
          <w:sz w:val="20"/>
          <w:szCs w:val="20"/>
        </w:rPr>
        <w:t>C</w:t>
      </w:r>
      <w:r w:rsidRPr="00135270">
        <w:rPr>
          <w:color w:val="000000" w:themeColor="text1"/>
          <w:sz w:val="20"/>
          <w:szCs w:val="20"/>
        </w:rPr>
        <w:t xml:space="preserve"> R.L., se presentó extemporáneamente, ya que la sesión extraordinaria que se impugna y que mediante los artículos supra citados el CTP adjudica el permiso y los códigos de SEETAXI a mi representada, (…), y la recurrencia ante el CTP por parte de </w:t>
      </w:r>
      <w:r w:rsidR="009B4612">
        <w:rPr>
          <w:color w:val="000000" w:themeColor="text1"/>
          <w:sz w:val="20"/>
          <w:szCs w:val="20"/>
        </w:rPr>
        <w:t>C</w:t>
      </w:r>
      <w:r w:rsidRPr="00135270">
        <w:rPr>
          <w:color w:val="000000" w:themeColor="text1"/>
          <w:sz w:val="20"/>
          <w:szCs w:val="20"/>
        </w:rPr>
        <w:t xml:space="preserve"> se presenta hasta </w:t>
      </w:r>
      <w:r w:rsidRPr="00135270">
        <w:rPr>
          <w:b/>
          <w:bCs/>
          <w:color w:val="000000" w:themeColor="text1"/>
          <w:sz w:val="20"/>
          <w:szCs w:val="20"/>
        </w:rPr>
        <w:t xml:space="preserve">el 18 de julio del 2012, </w:t>
      </w:r>
      <w:r w:rsidRPr="00135270">
        <w:rPr>
          <w:color w:val="000000" w:themeColor="text1"/>
          <w:sz w:val="20"/>
          <w:szCs w:val="20"/>
        </w:rPr>
        <w:t xml:space="preserve">es decir, casi tres meses después. Lo anterior se explica en la misma </w:t>
      </w:r>
      <w:r w:rsidRPr="00135270">
        <w:rPr>
          <w:b/>
          <w:bCs/>
          <w:color w:val="000000" w:themeColor="text1"/>
          <w:sz w:val="20"/>
          <w:szCs w:val="20"/>
        </w:rPr>
        <w:t xml:space="preserve">falta </w:t>
      </w:r>
      <w:r w:rsidRPr="00135270">
        <w:rPr>
          <w:color w:val="000000" w:themeColor="text1"/>
          <w:sz w:val="20"/>
          <w:szCs w:val="20"/>
        </w:rPr>
        <w:t xml:space="preserve">de legitimación activa, ya que </w:t>
      </w:r>
      <w:r w:rsidR="009B4612">
        <w:rPr>
          <w:color w:val="000000" w:themeColor="text1"/>
          <w:sz w:val="20"/>
          <w:szCs w:val="20"/>
        </w:rPr>
        <w:t>C</w:t>
      </w:r>
      <w:r w:rsidRPr="00135270">
        <w:rPr>
          <w:color w:val="000000" w:themeColor="text1"/>
          <w:sz w:val="20"/>
          <w:szCs w:val="20"/>
        </w:rPr>
        <w:t xml:space="preserve"> nunca fue parte del proceso de adjudicación de los permisos de seetaxi, por lo que no estuvo pendiente de las adjudicaciones de SEETAXI, no así otras cooperativas como </w:t>
      </w:r>
      <w:r w:rsidR="002643ED">
        <w:rPr>
          <w:color w:val="000000" w:themeColor="text1"/>
          <w:sz w:val="20"/>
          <w:szCs w:val="20"/>
        </w:rPr>
        <w:t>C</w:t>
      </w:r>
      <w:r w:rsidRPr="00135270">
        <w:rPr>
          <w:color w:val="000000" w:themeColor="text1"/>
          <w:sz w:val="20"/>
          <w:szCs w:val="20"/>
        </w:rPr>
        <w:t xml:space="preserve">, </w:t>
      </w:r>
      <w:r w:rsidR="002643ED">
        <w:rPr>
          <w:color w:val="000000" w:themeColor="text1"/>
          <w:sz w:val="20"/>
          <w:szCs w:val="20"/>
        </w:rPr>
        <w:t>C</w:t>
      </w:r>
      <w:r w:rsidRPr="00135270">
        <w:rPr>
          <w:color w:val="000000" w:themeColor="text1"/>
          <w:sz w:val="20"/>
          <w:szCs w:val="20"/>
        </w:rPr>
        <w:t xml:space="preserve"> Y OTRAS ENTIDADES COOPERATIVISTAS QUE SI PARTICIPARON ACTIVAMENTE DENTRO DEL PROCESO DE ACREDITACION DE LOS PERMISOS DE SEETAXIS, SI SE ENCUENTRAN LEGITIMADAS PARA RECURRIR LO QUE HAN HECHO EN SENDOS RECURSOS ANTE EL CTP CON LEGITIMACION SUFICIENTE PARA HACERLO, PERO NO </w:t>
      </w:r>
      <w:r w:rsidR="009B4612">
        <w:rPr>
          <w:color w:val="000000" w:themeColor="text1"/>
          <w:sz w:val="20"/>
          <w:szCs w:val="20"/>
        </w:rPr>
        <w:t>C</w:t>
      </w:r>
      <w:r w:rsidRPr="00135270">
        <w:rPr>
          <w:color w:val="000000" w:themeColor="text1"/>
          <w:sz w:val="20"/>
          <w:szCs w:val="20"/>
        </w:rPr>
        <w:t xml:space="preserve"> QUE SE ENTERA TARDIAMENTE DE LOS ACTOS ADJUDICATORIOS Y SIN DERECHO Y </w:t>
      </w:r>
      <w:r w:rsidRPr="00135270">
        <w:rPr>
          <w:color w:val="000000" w:themeColor="text1"/>
          <w:spacing w:val="3"/>
          <w:sz w:val="20"/>
          <w:szCs w:val="20"/>
        </w:rPr>
        <w:t>LEGITIMACION PRETENDE INVALIDAR UN ACTO LEGITIMO Y CONSUMADO A FAVOR DE MI REPRESENTADA.</w:t>
      </w:r>
    </w:p>
    <w:p w14:paraId="2FC56EEC" w14:textId="77777777" w:rsidR="00C77C5A" w:rsidRPr="00135270" w:rsidRDefault="00C77C5A" w:rsidP="00C77C5A">
      <w:pPr>
        <w:ind w:left="851" w:right="851"/>
        <w:jc w:val="both"/>
        <w:rPr>
          <w:b/>
          <w:bCs/>
          <w:color w:val="000000" w:themeColor="text1"/>
          <w:spacing w:val="-1"/>
          <w:sz w:val="20"/>
          <w:szCs w:val="20"/>
        </w:rPr>
      </w:pPr>
    </w:p>
    <w:p w14:paraId="443D2615" w14:textId="071F4BB4" w:rsidR="00C77C5A" w:rsidRPr="00135270" w:rsidRDefault="00C77C5A" w:rsidP="00C77C5A">
      <w:pPr>
        <w:ind w:left="851" w:right="851"/>
        <w:jc w:val="both"/>
        <w:rPr>
          <w:color w:val="000000" w:themeColor="text1"/>
          <w:spacing w:val="-1"/>
          <w:sz w:val="20"/>
          <w:szCs w:val="20"/>
        </w:rPr>
      </w:pPr>
      <w:r w:rsidRPr="00135270">
        <w:rPr>
          <w:b/>
          <w:bCs/>
          <w:color w:val="000000" w:themeColor="text1"/>
          <w:spacing w:val="-1"/>
          <w:sz w:val="20"/>
          <w:szCs w:val="20"/>
        </w:rPr>
        <w:t xml:space="preserve">SOLICITO: </w:t>
      </w:r>
      <w:r w:rsidRPr="00135270">
        <w:rPr>
          <w:color w:val="000000" w:themeColor="text1"/>
          <w:spacing w:val="-1"/>
          <w:sz w:val="20"/>
          <w:szCs w:val="20"/>
        </w:rPr>
        <w:t xml:space="preserve">Que sea declarado sin lugar el presente recurso, por falta de legitimación, por extemporáneo, por falta de formalidad en la interposición del recurso porque los hechos no se refieren ni a mi representada (…) y que la recurrente no se </w:t>
      </w:r>
      <w:r w:rsidR="00F96525" w:rsidRPr="00135270">
        <w:rPr>
          <w:color w:val="000000" w:themeColor="text1"/>
          <w:spacing w:val="-1"/>
          <w:sz w:val="20"/>
          <w:szCs w:val="20"/>
        </w:rPr>
        <w:t>dedicó</w:t>
      </w:r>
      <w:r w:rsidRPr="00135270">
        <w:rPr>
          <w:color w:val="000000" w:themeColor="text1"/>
          <w:spacing w:val="-1"/>
          <w:sz w:val="20"/>
          <w:szCs w:val="20"/>
        </w:rPr>
        <w:t xml:space="preserve"> a nombrar directamente sus eventuales inconsistencias e irregularidades, es que solicito se declare sin lugar este recurso, amen, de que las pruebas ofrecidas por esta representación corroboran la legitimidad de la patente cuestionada que es ratificada como legal mediante la RESOLUCION SJI — DA — MAY </w:t>
      </w:r>
      <w:r w:rsidRPr="00135270">
        <w:rPr>
          <w:b/>
          <w:color w:val="000000" w:themeColor="text1"/>
          <w:spacing w:val="-1"/>
          <w:sz w:val="20"/>
          <w:szCs w:val="20"/>
        </w:rPr>
        <w:t>-</w:t>
      </w:r>
      <w:r w:rsidRPr="00135270">
        <w:rPr>
          <w:color w:val="000000" w:themeColor="text1"/>
          <w:spacing w:val="-1"/>
          <w:sz w:val="20"/>
          <w:szCs w:val="20"/>
        </w:rPr>
        <w:t xml:space="preserve"> 14 — 2012, de fecha 14 : 16 horas del 16 de mayo del 2012, emitida por el señor Alcalde de </w:t>
      </w:r>
      <w:r w:rsidR="009B4612">
        <w:rPr>
          <w:color w:val="000000" w:themeColor="text1"/>
          <w:spacing w:val="-1"/>
          <w:sz w:val="20"/>
          <w:szCs w:val="20"/>
        </w:rPr>
        <w:t>P</w:t>
      </w:r>
      <w:r w:rsidRPr="00135270">
        <w:rPr>
          <w:color w:val="000000" w:themeColor="text1"/>
          <w:spacing w:val="-1"/>
          <w:sz w:val="20"/>
          <w:szCs w:val="20"/>
        </w:rPr>
        <w:t xml:space="preserve"> que pone fin a la contienda que conoció la legitimidad de las patentes (…)</w:t>
      </w:r>
    </w:p>
    <w:p w14:paraId="78EABF01" w14:textId="77777777" w:rsidR="00C77C5A" w:rsidRPr="00135270" w:rsidRDefault="00C77C5A" w:rsidP="00C77C5A">
      <w:pPr>
        <w:ind w:left="851" w:right="851"/>
        <w:jc w:val="both"/>
        <w:rPr>
          <w:b/>
          <w:bCs/>
          <w:color w:val="000000" w:themeColor="text1"/>
          <w:sz w:val="20"/>
          <w:szCs w:val="20"/>
        </w:rPr>
      </w:pPr>
    </w:p>
    <w:p w14:paraId="60AE7F39" w14:textId="77777777" w:rsidR="00C77C5A" w:rsidRPr="00135270" w:rsidRDefault="00C77C5A" w:rsidP="00C77C5A">
      <w:pPr>
        <w:ind w:left="851" w:right="851"/>
        <w:jc w:val="both"/>
        <w:rPr>
          <w:b/>
          <w:bCs/>
          <w:color w:val="000000" w:themeColor="text1"/>
          <w:sz w:val="20"/>
          <w:szCs w:val="20"/>
        </w:rPr>
      </w:pPr>
      <w:r w:rsidRPr="00135270">
        <w:rPr>
          <w:b/>
          <w:bCs/>
          <w:color w:val="000000" w:themeColor="text1"/>
          <w:sz w:val="20"/>
          <w:szCs w:val="20"/>
        </w:rPr>
        <w:t>EXCEPCIONES</w:t>
      </w:r>
    </w:p>
    <w:p w14:paraId="2153A346" w14:textId="77777777" w:rsidR="00C77C5A" w:rsidRPr="00135270" w:rsidRDefault="00C77C5A" w:rsidP="00C77C5A">
      <w:pPr>
        <w:ind w:left="851" w:right="851"/>
        <w:jc w:val="both"/>
        <w:rPr>
          <w:color w:val="000000" w:themeColor="text1"/>
          <w:spacing w:val="1"/>
          <w:sz w:val="20"/>
          <w:szCs w:val="20"/>
        </w:rPr>
      </w:pPr>
    </w:p>
    <w:p w14:paraId="20AB67AF" w14:textId="77777777" w:rsidR="00C77C5A" w:rsidRPr="00135270" w:rsidRDefault="00C77C5A" w:rsidP="00C77C5A">
      <w:pPr>
        <w:ind w:left="851" w:right="851"/>
        <w:jc w:val="both"/>
        <w:rPr>
          <w:color w:val="000000" w:themeColor="text1"/>
          <w:spacing w:val="1"/>
          <w:sz w:val="20"/>
          <w:szCs w:val="20"/>
        </w:rPr>
      </w:pPr>
      <w:r w:rsidRPr="00135270">
        <w:rPr>
          <w:color w:val="000000" w:themeColor="text1"/>
          <w:spacing w:val="1"/>
          <w:sz w:val="20"/>
          <w:szCs w:val="20"/>
        </w:rPr>
        <w:t>Contra la revocatoria, presento las excepciones de:</w:t>
      </w:r>
    </w:p>
    <w:p w14:paraId="6AB56157" w14:textId="77777777" w:rsidR="00C77C5A" w:rsidRPr="00135270" w:rsidRDefault="00C77C5A" w:rsidP="00C77C5A">
      <w:pPr>
        <w:ind w:left="851" w:right="851"/>
        <w:jc w:val="both"/>
        <w:rPr>
          <w:color w:val="000000" w:themeColor="text1"/>
          <w:spacing w:val="2"/>
          <w:sz w:val="20"/>
          <w:szCs w:val="20"/>
        </w:rPr>
      </w:pPr>
    </w:p>
    <w:p w14:paraId="4B642C5C" w14:textId="77777777" w:rsidR="00C77C5A" w:rsidRPr="00135270" w:rsidRDefault="00C77C5A" w:rsidP="00C77C5A">
      <w:pPr>
        <w:ind w:left="851" w:right="851"/>
        <w:jc w:val="both"/>
        <w:rPr>
          <w:color w:val="000000" w:themeColor="text1"/>
          <w:spacing w:val="2"/>
          <w:sz w:val="20"/>
          <w:szCs w:val="20"/>
        </w:rPr>
      </w:pPr>
      <w:r w:rsidRPr="00135270">
        <w:rPr>
          <w:color w:val="000000" w:themeColor="text1"/>
          <w:spacing w:val="2"/>
          <w:sz w:val="20"/>
          <w:szCs w:val="20"/>
        </w:rPr>
        <w:t>FALTA DE LEGITIMACION ACTIVA</w:t>
      </w:r>
    </w:p>
    <w:p w14:paraId="5D069286" w14:textId="77777777" w:rsidR="00C77C5A" w:rsidRPr="00135270" w:rsidRDefault="00C77C5A" w:rsidP="00C77C5A">
      <w:pPr>
        <w:ind w:left="851" w:right="851"/>
        <w:jc w:val="both"/>
        <w:rPr>
          <w:color w:val="000000" w:themeColor="text1"/>
          <w:sz w:val="20"/>
          <w:szCs w:val="20"/>
        </w:rPr>
      </w:pPr>
      <w:r w:rsidRPr="00135270">
        <w:rPr>
          <w:color w:val="000000" w:themeColor="text1"/>
          <w:sz w:val="20"/>
          <w:szCs w:val="20"/>
        </w:rPr>
        <w:t>FALTA DE DERECHO</w:t>
      </w:r>
    </w:p>
    <w:p w14:paraId="602FF4FF" w14:textId="77777777" w:rsidR="00C77C5A" w:rsidRPr="00135270" w:rsidRDefault="00C77C5A" w:rsidP="00C77C5A">
      <w:pPr>
        <w:ind w:left="851" w:right="851"/>
        <w:jc w:val="both"/>
        <w:rPr>
          <w:color w:val="000000" w:themeColor="text1"/>
          <w:sz w:val="20"/>
          <w:szCs w:val="20"/>
        </w:rPr>
      </w:pPr>
      <w:r w:rsidRPr="00135270">
        <w:rPr>
          <w:color w:val="000000" w:themeColor="text1"/>
          <w:sz w:val="20"/>
          <w:szCs w:val="20"/>
        </w:rPr>
        <w:t xml:space="preserve">LA DE PRESCRIPCION DE LA ACCION PROCESAL.” </w:t>
      </w:r>
      <w:r w:rsidRPr="00135270">
        <w:rPr>
          <w:color w:val="000000" w:themeColor="text1"/>
          <w:spacing w:val="2"/>
          <w:sz w:val="20"/>
          <w:szCs w:val="20"/>
        </w:rPr>
        <w:t>(Léanse los folios del 52 al 59 y del 70 al 79 del expediente administrativo TAT-153-14)</w:t>
      </w:r>
    </w:p>
    <w:p w14:paraId="2AD6BE11" w14:textId="77777777" w:rsidR="00C77C5A" w:rsidRPr="00135270" w:rsidRDefault="00C77C5A" w:rsidP="00C77C5A">
      <w:pPr>
        <w:pStyle w:val="Style1"/>
        <w:ind w:left="851" w:right="851"/>
        <w:jc w:val="both"/>
        <w:rPr>
          <w:rStyle w:val="CharacterStyle1"/>
          <w:b/>
          <w:bCs/>
          <w:color w:val="000000" w:themeColor="text1"/>
          <w:spacing w:val="3"/>
          <w:sz w:val="24"/>
        </w:rPr>
      </w:pPr>
    </w:p>
    <w:p w14:paraId="0B466D71" w14:textId="77777777" w:rsidR="00E64DD8" w:rsidRPr="00135270" w:rsidRDefault="00E64DD8" w:rsidP="00EA0AA4">
      <w:pPr>
        <w:ind w:left="851" w:right="851"/>
        <w:jc w:val="both"/>
        <w:rPr>
          <w:b/>
          <w:bCs/>
          <w:color w:val="000000" w:themeColor="text1"/>
          <w:sz w:val="20"/>
          <w:szCs w:val="20"/>
        </w:rPr>
      </w:pPr>
    </w:p>
    <w:p w14:paraId="27E144AB" w14:textId="77777777" w:rsidR="007937F6" w:rsidRPr="00135270" w:rsidRDefault="00E07943" w:rsidP="00F75487">
      <w:pPr>
        <w:spacing w:line="276" w:lineRule="auto"/>
        <w:jc w:val="both"/>
        <w:rPr>
          <w:rStyle w:val="CharacterStyle1"/>
          <w:color w:val="000000" w:themeColor="text1"/>
          <w:spacing w:val="2"/>
          <w:szCs w:val="20"/>
        </w:rPr>
      </w:pPr>
      <w:r w:rsidRPr="00135270">
        <w:rPr>
          <w:rStyle w:val="CharacterStyle1"/>
          <w:b/>
          <w:bCs/>
          <w:color w:val="000000" w:themeColor="text1"/>
          <w:spacing w:val="3"/>
          <w:sz w:val="24"/>
        </w:rPr>
        <w:t>QUINTO</w:t>
      </w:r>
      <w:r w:rsidRPr="00135270">
        <w:rPr>
          <w:rStyle w:val="CharacterStyle1"/>
          <w:bCs/>
          <w:color w:val="000000" w:themeColor="text1"/>
          <w:spacing w:val="3"/>
          <w:sz w:val="24"/>
        </w:rPr>
        <w:t>. -</w:t>
      </w:r>
      <w:r w:rsidR="00C77C5A" w:rsidRPr="00135270">
        <w:rPr>
          <w:rStyle w:val="CharacterStyle1"/>
          <w:bCs/>
          <w:color w:val="000000" w:themeColor="text1"/>
          <w:spacing w:val="3"/>
          <w:sz w:val="24"/>
        </w:rPr>
        <w:t xml:space="preserve"> </w:t>
      </w:r>
      <w:r w:rsidR="00F75487" w:rsidRPr="00135270">
        <w:rPr>
          <w:rStyle w:val="CharacterStyle1"/>
          <w:bCs/>
          <w:color w:val="000000" w:themeColor="text1"/>
          <w:spacing w:val="3"/>
          <w:sz w:val="24"/>
        </w:rPr>
        <w:t>L</w:t>
      </w:r>
      <w:r w:rsidR="007937F6" w:rsidRPr="00135270">
        <w:rPr>
          <w:rStyle w:val="CharacterStyle1"/>
          <w:color w:val="000000" w:themeColor="text1"/>
          <w:spacing w:val="3"/>
          <w:sz w:val="24"/>
        </w:rPr>
        <w:t>a Junta Directiva del Consejo de Transporte Público, en el Artículo 7.</w:t>
      </w:r>
      <w:r w:rsidR="00817F33" w:rsidRPr="00135270">
        <w:rPr>
          <w:rStyle w:val="CharacterStyle1"/>
          <w:color w:val="000000" w:themeColor="text1"/>
          <w:spacing w:val="3"/>
          <w:sz w:val="24"/>
        </w:rPr>
        <w:t>2</w:t>
      </w:r>
      <w:r w:rsidR="007937F6" w:rsidRPr="00135270">
        <w:rPr>
          <w:rStyle w:val="CharacterStyle1"/>
          <w:color w:val="000000" w:themeColor="text1"/>
          <w:spacing w:val="3"/>
          <w:sz w:val="24"/>
        </w:rPr>
        <w:t xml:space="preserve"> de la </w:t>
      </w:r>
      <w:r w:rsidR="00943C97" w:rsidRPr="00135270">
        <w:rPr>
          <w:rStyle w:val="CharacterStyle1"/>
          <w:color w:val="000000" w:themeColor="text1"/>
          <w:sz w:val="24"/>
        </w:rPr>
        <w:t xml:space="preserve">Sesión Ordinaria </w:t>
      </w:r>
      <w:r w:rsidR="00817F33" w:rsidRPr="00135270">
        <w:rPr>
          <w:rStyle w:val="CharacterStyle1"/>
          <w:color w:val="000000" w:themeColor="text1"/>
          <w:sz w:val="24"/>
        </w:rPr>
        <w:t>47</w:t>
      </w:r>
      <w:r w:rsidR="007937F6" w:rsidRPr="00135270">
        <w:rPr>
          <w:rStyle w:val="CharacterStyle1"/>
          <w:color w:val="000000" w:themeColor="text1"/>
          <w:sz w:val="24"/>
        </w:rPr>
        <w:t xml:space="preserve">-2014 del </w:t>
      </w:r>
      <w:r w:rsidR="00817F33" w:rsidRPr="00135270">
        <w:rPr>
          <w:rStyle w:val="CharacterStyle1"/>
          <w:color w:val="000000" w:themeColor="text1"/>
          <w:sz w:val="24"/>
        </w:rPr>
        <w:t>3</w:t>
      </w:r>
      <w:r w:rsidR="007937F6" w:rsidRPr="00135270">
        <w:rPr>
          <w:rStyle w:val="CharacterStyle1"/>
          <w:color w:val="000000" w:themeColor="text1"/>
          <w:sz w:val="24"/>
        </w:rPr>
        <w:t xml:space="preserve"> de </w:t>
      </w:r>
      <w:r w:rsidR="00817F33" w:rsidRPr="00135270">
        <w:rPr>
          <w:rStyle w:val="CharacterStyle1"/>
          <w:color w:val="000000" w:themeColor="text1"/>
          <w:sz w:val="24"/>
        </w:rPr>
        <w:t>setiembre</w:t>
      </w:r>
      <w:r w:rsidR="007937F6" w:rsidRPr="00135270">
        <w:rPr>
          <w:rStyle w:val="CharacterStyle1"/>
          <w:color w:val="000000" w:themeColor="text1"/>
          <w:sz w:val="24"/>
        </w:rPr>
        <w:t xml:space="preserve"> del 2014, conoce el oficio DAJ </w:t>
      </w:r>
      <w:r w:rsidR="00817F33" w:rsidRPr="00135270">
        <w:rPr>
          <w:rStyle w:val="CharacterStyle1"/>
          <w:color w:val="000000" w:themeColor="text1"/>
          <w:sz w:val="24"/>
        </w:rPr>
        <w:t xml:space="preserve">2013-006040, </w:t>
      </w:r>
      <w:r w:rsidR="007937F6" w:rsidRPr="00135270">
        <w:rPr>
          <w:rStyle w:val="CharacterStyle1"/>
          <w:color w:val="000000" w:themeColor="text1"/>
          <w:sz w:val="24"/>
        </w:rPr>
        <w:t xml:space="preserve">emitido </w:t>
      </w:r>
      <w:r w:rsidR="004C5B4A" w:rsidRPr="00135270">
        <w:rPr>
          <w:rStyle w:val="CharacterStyle1"/>
          <w:color w:val="000000" w:themeColor="text1"/>
          <w:sz w:val="24"/>
        </w:rPr>
        <w:t>por la Dirección de Asuntos Jurídic</w:t>
      </w:r>
      <w:r w:rsidR="007937F6" w:rsidRPr="00135270">
        <w:rPr>
          <w:rStyle w:val="CharacterStyle1"/>
          <w:color w:val="000000" w:themeColor="text1"/>
          <w:sz w:val="24"/>
        </w:rPr>
        <w:t xml:space="preserve">os el día </w:t>
      </w:r>
      <w:r w:rsidR="00817F33" w:rsidRPr="00135270">
        <w:rPr>
          <w:rStyle w:val="CharacterStyle1"/>
          <w:color w:val="000000" w:themeColor="text1"/>
          <w:sz w:val="24"/>
        </w:rPr>
        <w:t>14 de noviembre del 2013, en el cual se emiten las siguientes consideraciones</w:t>
      </w:r>
      <w:r w:rsidR="007937F6" w:rsidRPr="00135270">
        <w:rPr>
          <w:rStyle w:val="CharacterStyle1"/>
          <w:color w:val="000000" w:themeColor="text1"/>
          <w:sz w:val="24"/>
        </w:rPr>
        <w:t>:</w:t>
      </w:r>
    </w:p>
    <w:p w14:paraId="08142BF1" w14:textId="77777777" w:rsidR="00E07943" w:rsidRPr="00135270" w:rsidRDefault="00E07943" w:rsidP="00AB2FD8">
      <w:pPr>
        <w:pStyle w:val="Style1"/>
        <w:jc w:val="both"/>
        <w:rPr>
          <w:rStyle w:val="CharacterStyle1"/>
          <w:rFonts w:ascii="Verdana" w:hAnsi="Verdana" w:cs="Verdana"/>
          <w:color w:val="000000" w:themeColor="text1"/>
          <w:sz w:val="22"/>
          <w:szCs w:val="22"/>
        </w:rPr>
      </w:pPr>
    </w:p>
    <w:p w14:paraId="08E66B89" w14:textId="77777777" w:rsidR="006F4E7D" w:rsidRPr="00135270" w:rsidRDefault="00F96525" w:rsidP="00DE03E9">
      <w:pPr>
        <w:ind w:left="851" w:right="851"/>
        <w:jc w:val="center"/>
        <w:rPr>
          <w:b/>
          <w:bCs/>
          <w:color w:val="000000" w:themeColor="text1"/>
          <w:spacing w:val="6"/>
          <w:sz w:val="20"/>
          <w:szCs w:val="20"/>
        </w:rPr>
      </w:pPr>
      <w:r w:rsidRPr="00135270">
        <w:rPr>
          <w:b/>
          <w:bCs/>
          <w:color w:val="000000" w:themeColor="text1"/>
          <w:spacing w:val="6"/>
          <w:sz w:val="20"/>
          <w:szCs w:val="20"/>
        </w:rPr>
        <w:t>“</w:t>
      </w:r>
      <w:r w:rsidR="006F4E7D" w:rsidRPr="00135270">
        <w:rPr>
          <w:b/>
          <w:bCs/>
          <w:color w:val="000000" w:themeColor="text1"/>
          <w:spacing w:val="6"/>
          <w:sz w:val="20"/>
          <w:szCs w:val="20"/>
        </w:rPr>
        <w:t>CONSIDERANDO:</w:t>
      </w:r>
    </w:p>
    <w:p w14:paraId="0AB815FA" w14:textId="77777777" w:rsidR="00DE03E9" w:rsidRPr="00135270" w:rsidRDefault="00DE03E9" w:rsidP="00DE03E9">
      <w:pPr>
        <w:ind w:left="851" w:right="851"/>
        <w:jc w:val="center"/>
        <w:rPr>
          <w:b/>
          <w:bCs/>
          <w:color w:val="000000" w:themeColor="text1"/>
          <w:spacing w:val="6"/>
          <w:sz w:val="20"/>
          <w:szCs w:val="20"/>
        </w:rPr>
      </w:pPr>
    </w:p>
    <w:p w14:paraId="532FDBEE" w14:textId="7BCD7E82" w:rsidR="006F4E7D" w:rsidRPr="00135270" w:rsidRDefault="006F4E7D" w:rsidP="00DE03E9">
      <w:pPr>
        <w:ind w:left="851" w:right="851"/>
        <w:jc w:val="both"/>
        <w:rPr>
          <w:b/>
          <w:color w:val="000000" w:themeColor="text1"/>
          <w:sz w:val="20"/>
          <w:szCs w:val="20"/>
          <w:u w:val="single"/>
        </w:rPr>
      </w:pPr>
      <w:r w:rsidRPr="00135270">
        <w:rPr>
          <w:b/>
          <w:bCs/>
          <w:color w:val="000000" w:themeColor="text1"/>
          <w:spacing w:val="11"/>
          <w:sz w:val="20"/>
          <w:szCs w:val="20"/>
        </w:rPr>
        <w:t xml:space="preserve">SOBRE EL RECURSO DE REVOCATORIA: I.- </w:t>
      </w:r>
      <w:r w:rsidRPr="00135270">
        <w:rPr>
          <w:color w:val="000000" w:themeColor="text1"/>
          <w:sz w:val="20"/>
          <w:szCs w:val="20"/>
        </w:rPr>
        <w:t xml:space="preserve">Señala el recurrente que se opone al acto administrativo contenido en los artículo 2.1.8, 2.1.9 y 2.1.23 de la sesión </w:t>
      </w:r>
      <w:r w:rsidRPr="00135270">
        <w:rPr>
          <w:color w:val="000000" w:themeColor="text1"/>
          <w:sz w:val="20"/>
          <w:szCs w:val="20"/>
        </w:rPr>
        <w:lastRenderedPageBreak/>
        <w:t>extraordinaria 03-2012, por medio del cual se otorgó perm</w:t>
      </w:r>
      <w:r w:rsidR="00DE03E9" w:rsidRPr="00135270">
        <w:rPr>
          <w:color w:val="000000" w:themeColor="text1"/>
          <w:sz w:val="20"/>
          <w:szCs w:val="20"/>
        </w:rPr>
        <w:t>iso especial estable de taxi a l</w:t>
      </w:r>
      <w:r w:rsidRPr="00135270">
        <w:rPr>
          <w:color w:val="000000" w:themeColor="text1"/>
          <w:sz w:val="20"/>
          <w:szCs w:val="20"/>
        </w:rPr>
        <w:t xml:space="preserve">a empresa </w:t>
      </w:r>
      <w:r w:rsidR="002643ED">
        <w:rPr>
          <w:color w:val="000000" w:themeColor="text1"/>
          <w:sz w:val="20"/>
          <w:szCs w:val="20"/>
        </w:rPr>
        <w:t>U</w:t>
      </w:r>
      <w:r w:rsidRPr="00135270">
        <w:rPr>
          <w:color w:val="000000" w:themeColor="text1"/>
          <w:sz w:val="20"/>
          <w:szCs w:val="20"/>
        </w:rPr>
        <w:t xml:space="preserve"> S.A., </w:t>
      </w:r>
      <w:r w:rsidR="002643ED">
        <w:rPr>
          <w:color w:val="000000" w:themeColor="text1"/>
          <w:sz w:val="20"/>
          <w:szCs w:val="20"/>
        </w:rPr>
        <w:t>S</w:t>
      </w:r>
      <w:r w:rsidRPr="00135270">
        <w:rPr>
          <w:color w:val="000000" w:themeColor="text1"/>
          <w:sz w:val="20"/>
          <w:szCs w:val="20"/>
        </w:rPr>
        <w:t xml:space="preserve"> S.A., y </w:t>
      </w:r>
      <w:r w:rsidR="009B4612">
        <w:rPr>
          <w:color w:val="000000" w:themeColor="text1"/>
          <w:sz w:val="20"/>
          <w:szCs w:val="20"/>
        </w:rPr>
        <w:t>PC</w:t>
      </w:r>
      <w:r w:rsidRPr="00135270">
        <w:rPr>
          <w:color w:val="000000" w:themeColor="text1"/>
          <w:sz w:val="20"/>
          <w:szCs w:val="20"/>
        </w:rPr>
        <w:t xml:space="preserve"> S.A., siendo que el Consejo de Transporte </w:t>
      </w:r>
      <w:r w:rsidR="00DE03E9" w:rsidRPr="00135270">
        <w:rPr>
          <w:color w:val="000000" w:themeColor="text1"/>
          <w:sz w:val="20"/>
          <w:szCs w:val="20"/>
        </w:rPr>
        <w:t>Público</w:t>
      </w:r>
      <w:r w:rsidRPr="00135270">
        <w:rPr>
          <w:color w:val="000000" w:themeColor="text1"/>
          <w:sz w:val="20"/>
          <w:szCs w:val="20"/>
        </w:rPr>
        <w:t xml:space="preserve"> no </w:t>
      </w:r>
      <w:r w:rsidR="00DE03E9" w:rsidRPr="00135270">
        <w:rPr>
          <w:color w:val="000000" w:themeColor="text1"/>
          <w:sz w:val="20"/>
          <w:szCs w:val="20"/>
        </w:rPr>
        <w:t>podía</w:t>
      </w:r>
      <w:r w:rsidRPr="00135270">
        <w:rPr>
          <w:color w:val="000000" w:themeColor="text1"/>
          <w:sz w:val="20"/>
          <w:szCs w:val="20"/>
        </w:rPr>
        <w:t xml:space="preserve"> emitir permisos por estar pendientes las acciones de inconstitucionalidad </w:t>
      </w:r>
      <w:r w:rsidR="00DE03E9" w:rsidRPr="00135270">
        <w:rPr>
          <w:color w:val="000000" w:themeColor="text1"/>
          <w:sz w:val="20"/>
          <w:szCs w:val="20"/>
        </w:rPr>
        <w:t>ante la Sala Constitucional de l</w:t>
      </w:r>
      <w:r w:rsidRPr="00135270">
        <w:rPr>
          <w:color w:val="000000" w:themeColor="text1"/>
          <w:sz w:val="20"/>
          <w:szCs w:val="20"/>
        </w:rPr>
        <w:t>a Ley 8955</w:t>
      </w:r>
      <w:r w:rsidRPr="00135270">
        <w:rPr>
          <w:color w:val="000000" w:themeColor="text1"/>
          <w:spacing w:val="11"/>
          <w:sz w:val="20"/>
          <w:szCs w:val="20"/>
        </w:rPr>
        <w:t xml:space="preserve">, </w:t>
      </w:r>
      <w:r w:rsidRPr="00135270">
        <w:rPr>
          <w:b/>
          <w:color w:val="000000" w:themeColor="text1"/>
          <w:sz w:val="20"/>
          <w:szCs w:val="20"/>
          <w:u w:val="single"/>
        </w:rPr>
        <w:t>no obstante todas las acciones quo menciona el recurrente fueron declaradas sin lugar.</w:t>
      </w:r>
    </w:p>
    <w:p w14:paraId="6E151792" w14:textId="77777777" w:rsidR="00DE03E9" w:rsidRPr="00135270" w:rsidRDefault="00DE03E9" w:rsidP="00DE03E9">
      <w:pPr>
        <w:ind w:left="851" w:right="851"/>
        <w:jc w:val="both"/>
        <w:rPr>
          <w:b/>
          <w:bCs/>
          <w:color w:val="000000" w:themeColor="text1"/>
          <w:spacing w:val="11"/>
          <w:sz w:val="20"/>
          <w:szCs w:val="20"/>
          <w:u w:val="single"/>
        </w:rPr>
      </w:pPr>
    </w:p>
    <w:p w14:paraId="3A361B46" w14:textId="026C9CB2" w:rsidR="006F4E7D" w:rsidRPr="00135270" w:rsidRDefault="006F4E7D" w:rsidP="00DE03E9">
      <w:pPr>
        <w:ind w:left="851" w:right="851"/>
        <w:jc w:val="both"/>
        <w:rPr>
          <w:color w:val="000000" w:themeColor="text1"/>
          <w:sz w:val="20"/>
          <w:szCs w:val="20"/>
        </w:rPr>
      </w:pPr>
      <w:r w:rsidRPr="00135270">
        <w:rPr>
          <w:color w:val="000000" w:themeColor="text1"/>
          <w:sz w:val="20"/>
          <w:szCs w:val="20"/>
        </w:rPr>
        <w:t xml:space="preserve">Asimismo, señala que la Municipalidad de </w:t>
      </w:r>
      <w:r w:rsidR="009B4612">
        <w:rPr>
          <w:color w:val="000000" w:themeColor="text1"/>
          <w:sz w:val="20"/>
          <w:szCs w:val="20"/>
        </w:rPr>
        <w:t>P</w:t>
      </w:r>
      <w:r w:rsidRPr="00135270">
        <w:rPr>
          <w:color w:val="000000" w:themeColor="text1"/>
          <w:sz w:val="20"/>
          <w:szCs w:val="20"/>
        </w:rPr>
        <w:t xml:space="preserve"> nunca autoriz</w:t>
      </w:r>
      <w:r w:rsidR="00DE03E9" w:rsidRPr="00135270">
        <w:rPr>
          <w:color w:val="000000" w:themeColor="text1"/>
          <w:sz w:val="20"/>
          <w:szCs w:val="20"/>
        </w:rPr>
        <w:t>ó</w:t>
      </w:r>
      <w:r w:rsidRPr="00135270">
        <w:rPr>
          <w:color w:val="000000" w:themeColor="text1"/>
          <w:sz w:val="20"/>
          <w:szCs w:val="20"/>
        </w:rPr>
        <w:t xml:space="preserve"> patentes para porteo, sino que lo fueron para oficinas y parqueos sin indicar porteo, </w:t>
      </w:r>
      <w:r w:rsidR="00DE03E9" w:rsidRPr="00135270">
        <w:rPr>
          <w:color w:val="000000" w:themeColor="text1"/>
          <w:sz w:val="20"/>
          <w:szCs w:val="20"/>
        </w:rPr>
        <w:t>situación</w:t>
      </w:r>
      <w:r w:rsidRPr="00135270">
        <w:rPr>
          <w:color w:val="000000" w:themeColor="text1"/>
          <w:sz w:val="20"/>
          <w:szCs w:val="20"/>
        </w:rPr>
        <w:t xml:space="preserve"> que causa </w:t>
      </w:r>
      <w:r w:rsidR="00DE03E9" w:rsidRPr="00135270">
        <w:rPr>
          <w:color w:val="000000" w:themeColor="text1"/>
          <w:sz w:val="20"/>
          <w:szCs w:val="20"/>
        </w:rPr>
        <w:t>nulidad</w:t>
      </w:r>
      <w:r w:rsidRPr="00135270">
        <w:rPr>
          <w:color w:val="000000" w:themeColor="text1"/>
          <w:sz w:val="20"/>
          <w:szCs w:val="20"/>
        </w:rPr>
        <w:t xml:space="preserve"> de lo actuado por el Consejo de Transporte </w:t>
      </w:r>
      <w:r w:rsidR="00DE03E9" w:rsidRPr="00135270">
        <w:rPr>
          <w:color w:val="000000" w:themeColor="text1"/>
          <w:sz w:val="20"/>
          <w:szCs w:val="20"/>
        </w:rPr>
        <w:t>Público</w:t>
      </w:r>
      <w:r w:rsidRPr="00135270">
        <w:rPr>
          <w:color w:val="000000" w:themeColor="text1"/>
          <w:sz w:val="20"/>
          <w:szCs w:val="20"/>
        </w:rPr>
        <w:t>.</w:t>
      </w:r>
    </w:p>
    <w:p w14:paraId="48C1212C" w14:textId="77777777" w:rsidR="006F4E7D" w:rsidRPr="00135270" w:rsidRDefault="006F4E7D" w:rsidP="00DE03E9">
      <w:pPr>
        <w:ind w:left="851" w:right="851"/>
        <w:jc w:val="both"/>
        <w:rPr>
          <w:color w:val="000000" w:themeColor="text1"/>
          <w:sz w:val="20"/>
          <w:szCs w:val="20"/>
        </w:rPr>
      </w:pPr>
    </w:p>
    <w:p w14:paraId="34227F89" w14:textId="77777777" w:rsidR="006F4E7D" w:rsidRPr="00135270" w:rsidRDefault="006F4E7D" w:rsidP="00DE03E9">
      <w:pPr>
        <w:ind w:left="851" w:right="851"/>
        <w:jc w:val="both"/>
        <w:rPr>
          <w:color w:val="000000" w:themeColor="text1"/>
          <w:spacing w:val="-2"/>
          <w:sz w:val="20"/>
          <w:szCs w:val="20"/>
        </w:rPr>
      </w:pPr>
      <w:r w:rsidRPr="00135270">
        <w:rPr>
          <w:color w:val="000000" w:themeColor="text1"/>
          <w:spacing w:val="-2"/>
          <w:sz w:val="20"/>
          <w:szCs w:val="20"/>
        </w:rPr>
        <w:t>Al respecto, en principio debemos indic</w:t>
      </w:r>
      <w:r w:rsidR="00DE03E9" w:rsidRPr="00135270">
        <w:rPr>
          <w:color w:val="000000" w:themeColor="text1"/>
          <w:spacing w:val="-2"/>
          <w:sz w:val="20"/>
          <w:szCs w:val="20"/>
        </w:rPr>
        <w:t>ar que la Ley 8955, corresponde a la r</w:t>
      </w:r>
      <w:r w:rsidRPr="00135270">
        <w:rPr>
          <w:color w:val="000000" w:themeColor="text1"/>
          <w:spacing w:val="-2"/>
          <w:sz w:val="20"/>
          <w:szCs w:val="20"/>
        </w:rPr>
        <w:t>eforma a la Ley 3284 C</w:t>
      </w:r>
      <w:r w:rsidR="00DE03E9" w:rsidRPr="00135270">
        <w:rPr>
          <w:color w:val="000000" w:themeColor="text1"/>
          <w:spacing w:val="-2"/>
          <w:sz w:val="20"/>
          <w:szCs w:val="20"/>
        </w:rPr>
        <w:t>ó</w:t>
      </w:r>
      <w:r w:rsidRPr="00135270">
        <w:rPr>
          <w:color w:val="000000" w:themeColor="text1"/>
          <w:spacing w:val="-2"/>
          <w:sz w:val="20"/>
          <w:szCs w:val="20"/>
        </w:rPr>
        <w:t xml:space="preserve">digo de </w:t>
      </w:r>
      <w:r w:rsidR="00DE03E9" w:rsidRPr="00135270">
        <w:rPr>
          <w:color w:val="000000" w:themeColor="text1"/>
          <w:spacing w:val="-2"/>
          <w:sz w:val="20"/>
          <w:szCs w:val="20"/>
        </w:rPr>
        <w:t xml:space="preserve">Comercio del 30 de abril de 1964 y la Ley 7969, </w:t>
      </w:r>
      <w:r w:rsidRPr="00135270">
        <w:rPr>
          <w:color w:val="000000" w:themeColor="text1"/>
          <w:spacing w:val="-2"/>
          <w:sz w:val="20"/>
          <w:szCs w:val="20"/>
        </w:rPr>
        <w:t xml:space="preserve">Ley Reguladora del Servicio </w:t>
      </w:r>
      <w:r w:rsidR="00DE03E9" w:rsidRPr="00135270">
        <w:rPr>
          <w:color w:val="000000" w:themeColor="text1"/>
          <w:spacing w:val="-2"/>
          <w:sz w:val="20"/>
          <w:szCs w:val="20"/>
        </w:rPr>
        <w:t>Público</w:t>
      </w:r>
      <w:r w:rsidRPr="00135270">
        <w:rPr>
          <w:color w:val="000000" w:themeColor="text1"/>
          <w:spacing w:val="-2"/>
          <w:sz w:val="20"/>
          <w:szCs w:val="20"/>
        </w:rPr>
        <w:t xml:space="preserve"> de T</w:t>
      </w:r>
      <w:r w:rsidR="00DE03E9" w:rsidRPr="00135270">
        <w:rPr>
          <w:color w:val="000000" w:themeColor="text1"/>
          <w:spacing w:val="-2"/>
          <w:sz w:val="20"/>
          <w:szCs w:val="20"/>
        </w:rPr>
        <w:t>ransporte Remunerado de Personas en Vehículos</w:t>
      </w:r>
      <w:r w:rsidRPr="00135270">
        <w:rPr>
          <w:color w:val="000000" w:themeColor="text1"/>
          <w:spacing w:val="-2"/>
          <w:sz w:val="20"/>
          <w:szCs w:val="20"/>
        </w:rPr>
        <w:t xml:space="preserve"> en la modalidad de Taxi del 22 Alcance 40 a </w:t>
      </w:r>
      <w:r w:rsidR="00DE03E9" w:rsidRPr="00135270">
        <w:rPr>
          <w:color w:val="000000" w:themeColor="text1"/>
          <w:spacing w:val="-2"/>
          <w:sz w:val="20"/>
          <w:szCs w:val="20"/>
        </w:rPr>
        <w:t>l</w:t>
      </w:r>
      <w:r w:rsidRPr="00135270">
        <w:rPr>
          <w:color w:val="000000" w:themeColor="text1"/>
          <w:spacing w:val="-2"/>
          <w:sz w:val="20"/>
          <w:szCs w:val="20"/>
        </w:rPr>
        <w:t>a Gaceta 131 del 7 de julio d</w:t>
      </w:r>
      <w:r w:rsidR="00DE03E9" w:rsidRPr="00135270">
        <w:rPr>
          <w:color w:val="000000" w:themeColor="text1"/>
          <w:spacing w:val="-2"/>
          <w:sz w:val="20"/>
          <w:szCs w:val="20"/>
        </w:rPr>
        <w:t>el 2011.</w:t>
      </w:r>
    </w:p>
    <w:p w14:paraId="2A83697C" w14:textId="77777777" w:rsidR="00DE03E9" w:rsidRPr="00135270" w:rsidRDefault="00DE03E9" w:rsidP="00DE03E9">
      <w:pPr>
        <w:ind w:left="851" w:right="851"/>
        <w:jc w:val="both"/>
        <w:rPr>
          <w:color w:val="000000" w:themeColor="text1"/>
          <w:spacing w:val="-2"/>
          <w:sz w:val="20"/>
          <w:szCs w:val="20"/>
        </w:rPr>
      </w:pPr>
    </w:p>
    <w:p w14:paraId="0E72952A" w14:textId="77777777" w:rsidR="006F4E7D" w:rsidRPr="00135270" w:rsidRDefault="00DE03E9" w:rsidP="00DE03E9">
      <w:pPr>
        <w:ind w:left="851" w:right="851"/>
        <w:rPr>
          <w:color w:val="000000" w:themeColor="text1"/>
          <w:spacing w:val="-2"/>
          <w:sz w:val="20"/>
          <w:szCs w:val="20"/>
        </w:rPr>
      </w:pPr>
      <w:r w:rsidRPr="00135270">
        <w:rPr>
          <w:color w:val="000000" w:themeColor="text1"/>
          <w:spacing w:val="-2"/>
          <w:sz w:val="20"/>
          <w:szCs w:val="20"/>
        </w:rPr>
        <w:t>(…)</w:t>
      </w:r>
    </w:p>
    <w:p w14:paraId="5CD11AF0" w14:textId="77777777" w:rsidR="00DE03E9" w:rsidRPr="00135270" w:rsidRDefault="00DE03E9" w:rsidP="00DE03E9">
      <w:pPr>
        <w:ind w:left="851" w:right="851"/>
        <w:jc w:val="both"/>
        <w:rPr>
          <w:color w:val="000000" w:themeColor="text1"/>
          <w:spacing w:val="-2"/>
          <w:sz w:val="20"/>
          <w:szCs w:val="20"/>
        </w:rPr>
      </w:pPr>
      <w:r w:rsidRPr="00135270">
        <w:rPr>
          <w:color w:val="000000" w:themeColor="text1"/>
          <w:spacing w:val="-2"/>
          <w:sz w:val="20"/>
          <w:szCs w:val="20"/>
        </w:rPr>
        <w:t>la Ley 8955 establece en sus transitorios el procedimiento a seguir para la autorización de los permisos (…) De tal manera que quien haya participado en el proceso de acreditación referido, y haya cumplido con los requisitos dispuestos en los transitorios de la norma señalada, se hace acreedor a la operación de un permiso especial estable de taxi.</w:t>
      </w:r>
    </w:p>
    <w:p w14:paraId="5D03493E" w14:textId="77777777" w:rsidR="00DE03E9" w:rsidRPr="00135270" w:rsidRDefault="00DE03E9" w:rsidP="00DE03E9">
      <w:pPr>
        <w:ind w:left="851" w:right="851"/>
        <w:rPr>
          <w:color w:val="000000" w:themeColor="text1"/>
          <w:spacing w:val="-2"/>
          <w:sz w:val="20"/>
          <w:szCs w:val="20"/>
        </w:rPr>
      </w:pPr>
    </w:p>
    <w:p w14:paraId="621DCA7B" w14:textId="6E42378B" w:rsidR="00B96115" w:rsidRPr="00135270" w:rsidRDefault="00303045" w:rsidP="00B96115">
      <w:pPr>
        <w:ind w:left="851" w:right="851"/>
        <w:jc w:val="both"/>
        <w:rPr>
          <w:color w:val="000000" w:themeColor="text1"/>
        </w:rPr>
      </w:pPr>
      <w:r>
        <w:rPr>
          <w:b/>
          <w:noProof/>
          <w:color w:val="000000" w:themeColor="text1"/>
          <w:sz w:val="20"/>
          <w:szCs w:val="20"/>
        </w:rPr>
        <mc:AlternateContent>
          <mc:Choice Requires="wps">
            <w:drawing>
              <wp:anchor distT="0" distB="0" distL="0" distR="0" simplePos="0" relativeHeight="251659264" behindDoc="0" locked="0" layoutInCell="0" allowOverlap="1" wp14:anchorId="321EF174" wp14:editId="0701E1DB">
                <wp:simplePos x="0" y="0"/>
                <wp:positionH relativeFrom="page">
                  <wp:posOffset>3983990</wp:posOffset>
                </wp:positionH>
                <wp:positionV relativeFrom="page">
                  <wp:posOffset>8641080</wp:posOffset>
                </wp:positionV>
                <wp:extent cx="24130" cy="3175"/>
                <wp:effectExtent l="2540" t="1905" r="1905" b="444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 cy="31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6B03D1" w14:textId="77777777" w:rsidR="009B4612" w:rsidRDefault="009B4612" w:rsidP="00B9611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1EF174" id="_x0000_t202" coordsize="21600,21600" o:spt="202" path="m,l,21600r21600,l21600,xe">
                <v:stroke joinstyle="miter"/>
                <v:path gradientshapeok="t" o:connecttype="rect"/>
              </v:shapetype>
              <v:shape id="Text Box 2" o:spid="_x0000_s1026" type="#_x0000_t202" style="position:absolute;left:0;text-align:left;margin-left:313.7pt;margin-top:680.4pt;width:1.9pt;height:.2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" o:allowincell="f" fillcolor="black" stroked="f">
                <v:textbox inset="0,0,0,0">
                  <w:txbxContent>
                    <w:p w14:paraId="526B03D1" w14:textId="77777777" w:rsidR="009B4612" w:rsidRDefault="009B4612" w:rsidP="00B96115"/>
                  </w:txbxContent>
                </v:textbox>
                <w10:wrap type="square" anchorx="page" anchory="page"/>
              </v:shape>
            </w:pict>
          </mc:Fallback>
        </mc:AlternateContent>
      </w:r>
      <w:r w:rsidR="00B96115" w:rsidRPr="00135270">
        <w:rPr>
          <w:b/>
          <w:color w:val="000000" w:themeColor="text1"/>
          <w:sz w:val="20"/>
          <w:szCs w:val="20"/>
        </w:rPr>
        <w:t>II-</w:t>
      </w:r>
      <w:r w:rsidR="00B96115" w:rsidRPr="00135270">
        <w:rPr>
          <w:color w:val="000000" w:themeColor="text1"/>
          <w:sz w:val="20"/>
          <w:szCs w:val="20"/>
        </w:rPr>
        <w:t xml:space="preserve"> En cuanto a la patente municipal, el Transitorio I, inciso d), establece como requisito la certificación del departamento de patentes de la municipalidad donde se encuentren operando, que demuestre s porteo de personas, de conformidad con la debida inscripción en la actividad de ordenamiento jurídico. Nótese en este caso, que la norma transitoria refiere a</w:t>
      </w:r>
      <w:r w:rsidR="00B96115" w:rsidRPr="00135270">
        <w:rPr>
          <w:color w:val="000000" w:themeColor="text1"/>
          <w:spacing w:val="9"/>
          <w:sz w:val="20"/>
          <w:szCs w:val="20"/>
        </w:rPr>
        <w:t xml:space="preserve"> </w:t>
      </w:r>
      <w:r w:rsidR="00B96115" w:rsidRPr="00135270">
        <w:rPr>
          <w:color w:val="000000" w:themeColor="text1"/>
          <w:spacing w:val="9"/>
          <w:sz w:val="20"/>
          <w:szCs w:val="20"/>
          <w:u w:val="single"/>
        </w:rPr>
        <w:t>personas físicas y jurídicas</w:t>
      </w:r>
      <w:r w:rsidR="00B96115" w:rsidRPr="00135270">
        <w:rPr>
          <w:color w:val="000000" w:themeColor="text1"/>
          <w:spacing w:val="9"/>
          <w:sz w:val="20"/>
          <w:szCs w:val="20"/>
        </w:rPr>
        <w:t xml:space="preserve"> </w:t>
      </w:r>
      <w:r w:rsidR="00B96115" w:rsidRPr="00135270">
        <w:rPr>
          <w:color w:val="000000" w:themeColor="text1"/>
          <w:sz w:val="20"/>
          <w:szCs w:val="20"/>
        </w:rPr>
        <w:t>que a la fecha de publicación de la Ley 8955 se encontraban prestando la actividad de porteo, y el transitorio I, dispuso que para acreditar tal situación (personas físicas o jurídicas), debían cumplir los requisitos establecidos en el mismo, dentro de los cuales se requiere la patente municipal, de la persona física o jurídica que solicita el permiso.</w:t>
      </w:r>
    </w:p>
    <w:p w14:paraId="2BEDAD4C" w14:textId="77777777" w:rsidR="00B96115" w:rsidRPr="00135270" w:rsidRDefault="00B96115" w:rsidP="00B96115">
      <w:pPr>
        <w:ind w:left="851" w:right="851"/>
        <w:jc w:val="both"/>
        <w:rPr>
          <w:color w:val="000000" w:themeColor="text1"/>
          <w:sz w:val="20"/>
          <w:szCs w:val="20"/>
        </w:rPr>
      </w:pPr>
    </w:p>
    <w:p w14:paraId="581E0391" w14:textId="59C0D49D" w:rsidR="00B96115" w:rsidRPr="00135270" w:rsidRDefault="00B96115" w:rsidP="001614E8">
      <w:pPr>
        <w:ind w:left="851" w:right="851"/>
        <w:jc w:val="both"/>
        <w:rPr>
          <w:color w:val="000000" w:themeColor="text1"/>
          <w:sz w:val="20"/>
          <w:szCs w:val="20"/>
        </w:rPr>
      </w:pPr>
      <w:r w:rsidRPr="00135270">
        <w:rPr>
          <w:color w:val="000000" w:themeColor="text1"/>
          <w:sz w:val="20"/>
          <w:szCs w:val="20"/>
        </w:rPr>
        <w:t xml:space="preserve">Asimismo, de las probanzas aportadas por el recurrente, señala que la Municipalidad de </w:t>
      </w:r>
      <w:r w:rsidR="009B4612">
        <w:rPr>
          <w:color w:val="000000" w:themeColor="text1"/>
          <w:sz w:val="20"/>
          <w:szCs w:val="20"/>
        </w:rPr>
        <w:t>P</w:t>
      </w:r>
      <w:r w:rsidRPr="00135270">
        <w:rPr>
          <w:color w:val="000000" w:themeColor="text1"/>
          <w:sz w:val="20"/>
          <w:szCs w:val="20"/>
        </w:rPr>
        <w:t xml:space="preserve"> nunca otorgó patentes a las empresas </w:t>
      </w:r>
      <w:r w:rsidR="002643ED">
        <w:rPr>
          <w:color w:val="000000" w:themeColor="text1"/>
          <w:sz w:val="20"/>
          <w:szCs w:val="20"/>
        </w:rPr>
        <w:t>U</w:t>
      </w:r>
      <w:r w:rsidRPr="00135270">
        <w:rPr>
          <w:color w:val="000000" w:themeColor="text1"/>
          <w:sz w:val="20"/>
          <w:szCs w:val="20"/>
        </w:rPr>
        <w:t xml:space="preserve"> S.A., </w:t>
      </w:r>
      <w:r w:rsidR="002643ED">
        <w:rPr>
          <w:color w:val="000000" w:themeColor="text1"/>
          <w:sz w:val="20"/>
          <w:szCs w:val="20"/>
        </w:rPr>
        <w:t>S</w:t>
      </w:r>
      <w:r w:rsidRPr="00135270">
        <w:rPr>
          <w:color w:val="000000" w:themeColor="text1"/>
          <w:sz w:val="20"/>
          <w:szCs w:val="20"/>
        </w:rPr>
        <w:t xml:space="preserve"> S.A., y </w:t>
      </w:r>
      <w:r w:rsidR="002643ED">
        <w:rPr>
          <w:color w:val="000000" w:themeColor="text1"/>
          <w:sz w:val="20"/>
          <w:szCs w:val="20"/>
        </w:rPr>
        <w:t>P</w:t>
      </w:r>
      <w:r w:rsidRPr="00135270">
        <w:rPr>
          <w:color w:val="000000" w:themeColor="text1"/>
          <w:sz w:val="20"/>
          <w:szCs w:val="20"/>
        </w:rPr>
        <w:t xml:space="preserve"> S.A., no obstante la resolución OP-01-11-11-RE de las 15:05 horas del 16 de noviembre de 2011 del Departamento de Patentes de la Municipalidad de </w:t>
      </w:r>
      <w:r w:rsidR="009B4612">
        <w:rPr>
          <w:color w:val="000000" w:themeColor="text1"/>
          <w:sz w:val="20"/>
          <w:szCs w:val="20"/>
        </w:rPr>
        <w:t>P</w:t>
      </w:r>
      <w:r w:rsidRPr="00135270">
        <w:rPr>
          <w:color w:val="000000" w:themeColor="text1"/>
          <w:sz w:val="20"/>
          <w:szCs w:val="20"/>
        </w:rPr>
        <w:t xml:space="preserve"> (folios 20 a 25 del expediente administrativo), mediante la cual se resuelve demanda presentada por la recurrente contra la municipalidad mencionada, alegando perjuicio en razón de la competencia desleal de los </w:t>
      </w:r>
      <w:r w:rsidR="009B4612">
        <w:rPr>
          <w:color w:val="000000" w:themeColor="text1"/>
          <w:sz w:val="20"/>
          <w:szCs w:val="20"/>
        </w:rPr>
        <w:t>PC</w:t>
      </w:r>
      <w:r w:rsidRPr="00135270">
        <w:rPr>
          <w:color w:val="000000" w:themeColor="text1"/>
          <w:sz w:val="20"/>
          <w:szCs w:val="20"/>
        </w:rPr>
        <w:t>, y en el por tanto se establece lo siguiente:</w:t>
      </w:r>
    </w:p>
    <w:p w14:paraId="127BAC0B" w14:textId="77777777" w:rsidR="00B96115" w:rsidRPr="00135270" w:rsidRDefault="00B96115" w:rsidP="00B96115">
      <w:pPr>
        <w:ind w:left="851" w:right="851"/>
        <w:jc w:val="both"/>
        <w:rPr>
          <w:i/>
          <w:iCs/>
          <w:color w:val="000000" w:themeColor="text1"/>
          <w:spacing w:val="9"/>
          <w:sz w:val="20"/>
          <w:szCs w:val="20"/>
        </w:rPr>
      </w:pPr>
    </w:p>
    <w:p w14:paraId="2D83D7B9" w14:textId="37A0474C" w:rsidR="00B96115" w:rsidRPr="00135270" w:rsidRDefault="00B96115" w:rsidP="00B96115">
      <w:pPr>
        <w:ind w:left="851" w:right="851"/>
        <w:jc w:val="both"/>
        <w:rPr>
          <w:i/>
          <w:color w:val="000000" w:themeColor="text1"/>
          <w:sz w:val="20"/>
          <w:szCs w:val="20"/>
        </w:rPr>
      </w:pPr>
      <w:r w:rsidRPr="00135270">
        <w:rPr>
          <w:i/>
          <w:color w:val="000000" w:themeColor="text1"/>
          <w:sz w:val="20"/>
          <w:szCs w:val="20"/>
        </w:rPr>
        <w:t>"...Se dispone que las empresas de porteo denominadas</w:t>
      </w:r>
      <w:r w:rsidRPr="00135270">
        <w:rPr>
          <w:i/>
          <w:iCs/>
          <w:color w:val="000000" w:themeColor="text1"/>
          <w:spacing w:val="9"/>
          <w:sz w:val="20"/>
          <w:szCs w:val="20"/>
        </w:rPr>
        <w:t xml:space="preserve"> </w:t>
      </w:r>
      <w:r w:rsidR="002643ED">
        <w:rPr>
          <w:i/>
          <w:color w:val="000000" w:themeColor="text1"/>
          <w:sz w:val="20"/>
          <w:szCs w:val="20"/>
        </w:rPr>
        <w:t>U</w:t>
      </w:r>
      <w:r w:rsidRPr="00135270">
        <w:rPr>
          <w:i/>
          <w:color w:val="000000" w:themeColor="text1"/>
          <w:sz w:val="20"/>
          <w:szCs w:val="20"/>
        </w:rPr>
        <w:t xml:space="preserve"> S.A.; </w:t>
      </w:r>
      <w:r w:rsidR="002643ED">
        <w:rPr>
          <w:i/>
          <w:color w:val="000000" w:themeColor="text1"/>
          <w:sz w:val="20"/>
          <w:szCs w:val="20"/>
        </w:rPr>
        <w:t>CPV</w:t>
      </w:r>
      <w:r w:rsidRPr="00135270">
        <w:rPr>
          <w:i/>
          <w:color w:val="000000" w:themeColor="text1"/>
          <w:sz w:val="20"/>
          <w:szCs w:val="20"/>
        </w:rPr>
        <w:t xml:space="preserve"> S.A.; </w:t>
      </w:r>
      <w:r w:rsidR="009B4612">
        <w:rPr>
          <w:i/>
          <w:color w:val="000000" w:themeColor="text1"/>
          <w:sz w:val="20"/>
          <w:szCs w:val="20"/>
        </w:rPr>
        <w:t>PC</w:t>
      </w:r>
      <w:r w:rsidRPr="00135270">
        <w:rPr>
          <w:i/>
          <w:color w:val="000000" w:themeColor="text1"/>
          <w:sz w:val="20"/>
          <w:szCs w:val="20"/>
        </w:rPr>
        <w:t xml:space="preserve"> S.A. Y </w:t>
      </w:r>
      <w:r w:rsidR="002643ED">
        <w:rPr>
          <w:i/>
          <w:color w:val="000000" w:themeColor="text1"/>
          <w:sz w:val="20"/>
          <w:szCs w:val="20"/>
        </w:rPr>
        <w:t>PDC</w:t>
      </w:r>
      <w:r w:rsidRPr="00135270">
        <w:rPr>
          <w:i/>
          <w:color w:val="000000" w:themeColor="text1"/>
          <w:sz w:val="20"/>
          <w:szCs w:val="20"/>
        </w:rPr>
        <w:t xml:space="preserve"> S.A. ubicadas en el Cantón de </w:t>
      </w:r>
      <w:r w:rsidR="009B4612">
        <w:rPr>
          <w:i/>
          <w:color w:val="000000" w:themeColor="text1"/>
        </w:rPr>
        <w:t>P</w:t>
      </w:r>
      <w:r w:rsidRPr="00135270">
        <w:rPr>
          <w:i/>
          <w:color w:val="000000" w:themeColor="text1"/>
          <w:sz w:val="20"/>
          <w:szCs w:val="20"/>
        </w:rPr>
        <w:t xml:space="preserve"> ubicadas en el Cantón de </w:t>
      </w:r>
      <w:r w:rsidR="009B4612">
        <w:rPr>
          <w:i/>
          <w:color w:val="000000" w:themeColor="text1"/>
        </w:rPr>
        <w:t>P</w:t>
      </w:r>
      <w:r w:rsidRPr="00135270">
        <w:rPr>
          <w:i/>
          <w:color w:val="000000" w:themeColor="text1"/>
          <w:sz w:val="20"/>
          <w:szCs w:val="20"/>
        </w:rPr>
        <w:t xml:space="preserve"> (sic), deben ajustarse a lo establecido en el artículo 323 del Código de Comercio, debiendo abstenerse de forma inmediata de transportar personas, bajo apercibimiento de que, de no atender los accionados, les será suspendida su licencia de funcionamiento...".</w:t>
      </w:r>
    </w:p>
    <w:p w14:paraId="35F790C0" w14:textId="77777777" w:rsidR="00B96115" w:rsidRPr="00135270" w:rsidRDefault="00B96115" w:rsidP="00B96115">
      <w:pPr>
        <w:ind w:left="851" w:right="851"/>
        <w:jc w:val="both"/>
        <w:rPr>
          <w:color w:val="000000" w:themeColor="text1"/>
          <w:spacing w:val="8"/>
        </w:rPr>
      </w:pPr>
    </w:p>
    <w:p w14:paraId="7578E698" w14:textId="2A06D806" w:rsidR="00B96115" w:rsidRPr="00135270" w:rsidRDefault="00B96115" w:rsidP="00B96115">
      <w:pPr>
        <w:ind w:left="851" w:right="851"/>
        <w:jc w:val="both"/>
        <w:rPr>
          <w:color w:val="000000" w:themeColor="text1"/>
          <w:sz w:val="20"/>
          <w:szCs w:val="20"/>
        </w:rPr>
      </w:pPr>
      <w:r w:rsidRPr="00135270">
        <w:rPr>
          <w:color w:val="000000" w:themeColor="text1"/>
          <w:sz w:val="20"/>
          <w:szCs w:val="20"/>
        </w:rPr>
        <w:t xml:space="preserve">En razón de lo anterior, la resolución referida es de fecha posterior a la entrada en vigencia de la Ley 8955, cuya publicación se efectúo (sic) el 7 de julio del 2011 y la resolución es de fecha 16 de noviembre del 2011, lo que dispone la Municipalidad de </w:t>
      </w:r>
      <w:r w:rsidR="009B4612">
        <w:rPr>
          <w:color w:val="000000" w:themeColor="text1"/>
          <w:sz w:val="20"/>
          <w:szCs w:val="20"/>
        </w:rPr>
        <w:t>P</w:t>
      </w:r>
      <w:r w:rsidRPr="00135270">
        <w:rPr>
          <w:color w:val="000000" w:themeColor="text1"/>
          <w:sz w:val="20"/>
          <w:szCs w:val="20"/>
        </w:rPr>
        <w:t xml:space="preserve"> en dicha resolución, es que al reformarse el artículo 323 del Código de Comercio, las empresas de porteo deben abstenerse de transportar personas, pero no señala dicha resolución en su parte dispositiva, que las empresas en cuestión nunca hubieren tenido patente de porteo.</w:t>
      </w:r>
    </w:p>
    <w:p w14:paraId="3A33550C" w14:textId="77777777" w:rsidR="00B96115" w:rsidRPr="00135270" w:rsidRDefault="00B96115" w:rsidP="00B96115">
      <w:pPr>
        <w:ind w:left="851" w:right="851"/>
        <w:jc w:val="both"/>
        <w:rPr>
          <w:color w:val="000000" w:themeColor="text1"/>
          <w:sz w:val="20"/>
          <w:szCs w:val="20"/>
        </w:rPr>
      </w:pPr>
    </w:p>
    <w:p w14:paraId="5E5282B4" w14:textId="5A7A514F" w:rsidR="00B96115" w:rsidRPr="00135270" w:rsidRDefault="00B96115" w:rsidP="00B96115">
      <w:pPr>
        <w:tabs>
          <w:tab w:val="left" w:pos="4536"/>
        </w:tabs>
        <w:ind w:left="851" w:right="851"/>
        <w:jc w:val="both"/>
        <w:rPr>
          <w:color w:val="000000" w:themeColor="text1"/>
          <w:sz w:val="20"/>
          <w:szCs w:val="20"/>
        </w:rPr>
      </w:pPr>
      <w:r w:rsidRPr="00135270">
        <w:rPr>
          <w:color w:val="000000" w:themeColor="text1"/>
          <w:sz w:val="20"/>
          <w:szCs w:val="20"/>
        </w:rPr>
        <w:t xml:space="preserve">Por otra parte, a folio 165 del expediente administrativo, se encuentra constancia emitida por la Municipalidad de </w:t>
      </w:r>
      <w:r w:rsidR="009B4612">
        <w:rPr>
          <w:color w:val="000000" w:themeColor="text1"/>
          <w:sz w:val="20"/>
          <w:szCs w:val="20"/>
        </w:rPr>
        <w:t>P</w:t>
      </w:r>
      <w:r w:rsidRPr="00135270">
        <w:rPr>
          <w:color w:val="000000" w:themeColor="text1"/>
          <w:sz w:val="20"/>
          <w:szCs w:val="20"/>
        </w:rPr>
        <w:t xml:space="preserve">, en la cual literalmente se expone lo siguiente: </w:t>
      </w:r>
      <w:r w:rsidRPr="00135270">
        <w:rPr>
          <w:i/>
          <w:color w:val="000000" w:themeColor="text1"/>
          <w:sz w:val="20"/>
          <w:szCs w:val="20"/>
        </w:rPr>
        <w:t xml:space="preserve">"... Quien suscribe </w:t>
      </w:r>
      <w:r w:rsidR="002643ED">
        <w:rPr>
          <w:i/>
          <w:color w:val="000000" w:themeColor="text1"/>
          <w:sz w:val="20"/>
          <w:szCs w:val="20"/>
        </w:rPr>
        <w:t>VJV</w:t>
      </w:r>
      <w:r w:rsidRPr="00135270">
        <w:rPr>
          <w:i/>
          <w:color w:val="000000" w:themeColor="text1"/>
          <w:sz w:val="20"/>
          <w:szCs w:val="20"/>
        </w:rPr>
        <w:t xml:space="preserve"> Coordinadora del departamento de Patentes hace constar que según los </w:t>
      </w:r>
      <w:r w:rsidRPr="00135270">
        <w:rPr>
          <w:i/>
          <w:color w:val="000000" w:themeColor="text1"/>
          <w:sz w:val="20"/>
          <w:szCs w:val="20"/>
        </w:rPr>
        <w:lastRenderedPageBreak/>
        <w:t xml:space="preserve">registros que lleva el departamento de patentes de esta municipalidad, se verificó que la Empresa Unión Nacional </w:t>
      </w:r>
      <w:r w:rsidR="002643ED">
        <w:rPr>
          <w:i/>
          <w:color w:val="000000" w:themeColor="text1"/>
          <w:sz w:val="20"/>
          <w:szCs w:val="20"/>
        </w:rPr>
        <w:t>U</w:t>
      </w:r>
      <w:r w:rsidRPr="00135270">
        <w:rPr>
          <w:i/>
          <w:color w:val="000000" w:themeColor="text1"/>
          <w:sz w:val="20"/>
          <w:szCs w:val="20"/>
        </w:rPr>
        <w:t xml:space="preserve"> S.A., con cedula jurídica tres — uno cero uno-tres siete cinco cinco cero cero, se encuentra inscrita con patente comercial desde el diez de junio del dos mil cinco, para la actividad privado, ya que conforme a la ley 8252 no se registra la actividad de porteo</w:t>
      </w:r>
      <w:r w:rsidRPr="00135270">
        <w:rPr>
          <w:color w:val="000000" w:themeColor="text1"/>
          <w:sz w:val="20"/>
          <w:szCs w:val="20"/>
        </w:rPr>
        <w:t xml:space="preserve">…”.  ASI LAS COSAS, LA MUNICIPALIDAD DE </w:t>
      </w:r>
      <w:r w:rsidR="009B4612">
        <w:rPr>
          <w:color w:val="000000" w:themeColor="text1"/>
          <w:sz w:val="20"/>
          <w:szCs w:val="20"/>
        </w:rPr>
        <w:t>P</w:t>
      </w:r>
      <w:r w:rsidRPr="00135270">
        <w:rPr>
          <w:color w:val="000000" w:themeColor="text1"/>
          <w:sz w:val="20"/>
          <w:szCs w:val="20"/>
        </w:rPr>
        <w:t xml:space="preserve"> ES CLARA EN INDICAR QUE LAS PATENTES SE REGISTRARON PARA LA ACTIVIDAD DE OFICINA ADMINISTRATIVA Y PARQUEO PRIVADO POR QUE NO TENIAN REGULADO EN LA LEY 8252 LA ACTIVIDAD DE PORTEO</w:t>
      </w:r>
      <w:r w:rsidRPr="00135270">
        <w:rPr>
          <w:color w:val="000000" w:themeColor="text1"/>
        </w:rPr>
        <w:t>.</w:t>
      </w:r>
    </w:p>
    <w:p w14:paraId="1E6D08F6" w14:textId="77777777" w:rsidR="00B96115" w:rsidRPr="00135270" w:rsidRDefault="00B96115" w:rsidP="00B96115">
      <w:pPr>
        <w:ind w:left="851" w:right="851"/>
        <w:jc w:val="both"/>
        <w:rPr>
          <w:color w:val="000000" w:themeColor="text1"/>
          <w:sz w:val="20"/>
          <w:szCs w:val="20"/>
        </w:rPr>
      </w:pPr>
    </w:p>
    <w:p w14:paraId="57FD897A" w14:textId="62558B97" w:rsidR="00B96115" w:rsidRPr="00135270" w:rsidRDefault="00B96115" w:rsidP="00B96115">
      <w:pPr>
        <w:ind w:left="851" w:right="851"/>
        <w:jc w:val="both"/>
        <w:rPr>
          <w:color w:val="000000" w:themeColor="text1"/>
          <w:sz w:val="20"/>
          <w:szCs w:val="20"/>
        </w:rPr>
      </w:pPr>
      <w:r w:rsidRPr="00135270">
        <w:rPr>
          <w:color w:val="000000" w:themeColor="text1"/>
          <w:sz w:val="20"/>
          <w:szCs w:val="20"/>
        </w:rPr>
        <w:t xml:space="preserve">Aunado a. lo anterior, de las probanzas que constan en el expediente administrativo de la impugnación, las empresas </w:t>
      </w:r>
      <w:r w:rsidR="002643ED">
        <w:rPr>
          <w:color w:val="000000" w:themeColor="text1"/>
          <w:sz w:val="20"/>
          <w:szCs w:val="20"/>
        </w:rPr>
        <w:t>P</w:t>
      </w:r>
      <w:r w:rsidRPr="00135270">
        <w:rPr>
          <w:color w:val="000000" w:themeColor="text1"/>
          <w:sz w:val="20"/>
          <w:szCs w:val="20"/>
        </w:rPr>
        <w:t xml:space="preserve"> S.A. y </w:t>
      </w:r>
      <w:r w:rsidR="002643ED">
        <w:rPr>
          <w:color w:val="000000" w:themeColor="text1"/>
          <w:sz w:val="20"/>
          <w:szCs w:val="20"/>
        </w:rPr>
        <w:t>U</w:t>
      </w:r>
      <w:r w:rsidRPr="00135270">
        <w:rPr>
          <w:color w:val="000000" w:themeColor="text1"/>
          <w:sz w:val="20"/>
          <w:szCs w:val="20"/>
        </w:rPr>
        <w:t xml:space="preserve"> S.A., tenían patentes otorgadas por la Municipalidad de </w:t>
      </w:r>
      <w:r w:rsidR="009B4612">
        <w:rPr>
          <w:color w:val="000000" w:themeColor="text1"/>
          <w:sz w:val="20"/>
          <w:szCs w:val="20"/>
        </w:rPr>
        <w:t>P</w:t>
      </w:r>
      <w:r w:rsidRPr="00135270">
        <w:rPr>
          <w:color w:val="000000" w:themeColor="text1"/>
          <w:sz w:val="20"/>
          <w:szCs w:val="20"/>
        </w:rPr>
        <w:t xml:space="preserve"> para ejercer la actividad de porteo, mismas que aportaron al proceso de acreditación de permisos especiales estables de taxi, y al respecto en el oficio 49-2013-OP del 19 de julio del 2013 de la Municipalidad de </w:t>
      </w:r>
      <w:r w:rsidR="009B4612">
        <w:rPr>
          <w:color w:val="000000" w:themeColor="text1"/>
          <w:sz w:val="20"/>
          <w:szCs w:val="20"/>
        </w:rPr>
        <w:t>P</w:t>
      </w:r>
      <w:r w:rsidRPr="00135270">
        <w:rPr>
          <w:color w:val="000000" w:themeColor="text1"/>
          <w:sz w:val="20"/>
          <w:szCs w:val="20"/>
        </w:rPr>
        <w:t>, Oficina de Patentes, se señala</w:t>
      </w:r>
      <w:r w:rsidR="00865C5C" w:rsidRPr="00135270">
        <w:rPr>
          <w:color w:val="000000" w:themeColor="text1"/>
          <w:sz w:val="20"/>
          <w:szCs w:val="20"/>
        </w:rPr>
        <w:t xml:space="preserve"> l</w:t>
      </w:r>
      <w:r w:rsidRPr="00135270">
        <w:rPr>
          <w:color w:val="000000" w:themeColor="text1"/>
          <w:sz w:val="20"/>
          <w:szCs w:val="20"/>
        </w:rPr>
        <w:t>o siguiente:</w:t>
      </w:r>
    </w:p>
    <w:p w14:paraId="348FEB6E" w14:textId="77777777" w:rsidR="00B96115" w:rsidRPr="00135270" w:rsidRDefault="00B96115" w:rsidP="00B96115">
      <w:pPr>
        <w:jc w:val="both"/>
        <w:rPr>
          <w:color w:val="000000" w:themeColor="text1"/>
          <w:sz w:val="20"/>
          <w:szCs w:val="20"/>
        </w:rPr>
      </w:pPr>
    </w:p>
    <w:p w14:paraId="1047BA33" w14:textId="73AEC935" w:rsidR="00B96115" w:rsidRPr="00135270" w:rsidRDefault="00B96115" w:rsidP="00B96115">
      <w:pPr>
        <w:ind w:left="851" w:right="851"/>
        <w:jc w:val="both"/>
        <w:rPr>
          <w:i/>
          <w:color w:val="000000" w:themeColor="text1"/>
          <w:sz w:val="20"/>
          <w:szCs w:val="20"/>
        </w:rPr>
      </w:pPr>
      <w:r w:rsidRPr="00135270">
        <w:rPr>
          <w:i/>
          <w:color w:val="000000" w:themeColor="text1"/>
          <w:sz w:val="20"/>
          <w:szCs w:val="20"/>
        </w:rPr>
        <w:t xml:space="preserve">“...1-Que conforme a su solicitud de las Empresas </w:t>
      </w:r>
      <w:r w:rsidR="009B4612">
        <w:rPr>
          <w:i/>
          <w:color w:val="000000" w:themeColor="text1"/>
          <w:sz w:val="20"/>
          <w:szCs w:val="20"/>
        </w:rPr>
        <w:t>PC</w:t>
      </w:r>
      <w:r w:rsidRPr="00135270">
        <w:rPr>
          <w:i/>
          <w:color w:val="000000" w:themeColor="text1"/>
          <w:sz w:val="20"/>
          <w:szCs w:val="20"/>
        </w:rPr>
        <w:t xml:space="preserve"> S.A., </w:t>
      </w:r>
      <w:r w:rsidR="002643ED">
        <w:rPr>
          <w:i/>
          <w:color w:val="000000" w:themeColor="text1"/>
          <w:sz w:val="20"/>
          <w:szCs w:val="20"/>
        </w:rPr>
        <w:t>UP</w:t>
      </w:r>
      <w:r w:rsidRPr="00135270">
        <w:rPr>
          <w:i/>
          <w:color w:val="000000" w:themeColor="text1"/>
          <w:sz w:val="20"/>
          <w:szCs w:val="20"/>
        </w:rPr>
        <w:t xml:space="preserve"> S.A. Y S S.A me referiré.</w:t>
      </w:r>
    </w:p>
    <w:p w14:paraId="2ABEE4D6" w14:textId="77777777" w:rsidR="00B96115" w:rsidRPr="00135270" w:rsidRDefault="00B96115" w:rsidP="00B96115">
      <w:pPr>
        <w:jc w:val="both"/>
        <w:rPr>
          <w:i/>
          <w:iCs/>
          <w:color w:val="000000" w:themeColor="text1"/>
          <w:sz w:val="20"/>
          <w:szCs w:val="20"/>
        </w:rPr>
      </w:pPr>
    </w:p>
    <w:p w14:paraId="785DA2F5" w14:textId="5214781B" w:rsidR="00B96115" w:rsidRPr="00135270" w:rsidRDefault="002643ED" w:rsidP="001614E8">
      <w:pPr>
        <w:numPr>
          <w:ilvl w:val="0"/>
          <w:numId w:val="18"/>
        </w:numPr>
        <w:ind w:left="1559" w:right="851" w:hanging="426"/>
        <w:jc w:val="both"/>
        <w:rPr>
          <w:i/>
          <w:color w:val="000000" w:themeColor="text1"/>
          <w:sz w:val="20"/>
          <w:szCs w:val="20"/>
        </w:rPr>
      </w:pPr>
      <w:r>
        <w:rPr>
          <w:i/>
          <w:color w:val="000000" w:themeColor="text1"/>
          <w:sz w:val="20"/>
          <w:szCs w:val="20"/>
        </w:rPr>
        <w:t>P</w:t>
      </w:r>
      <w:r w:rsidR="00B96115" w:rsidRPr="00135270">
        <w:rPr>
          <w:i/>
          <w:color w:val="000000" w:themeColor="text1"/>
          <w:sz w:val="20"/>
          <w:szCs w:val="20"/>
        </w:rPr>
        <w:t xml:space="preserve"> S.A., cedula (sic) jurídica </w:t>
      </w:r>
      <w:r w:rsidR="009B4612">
        <w:rPr>
          <w:i/>
          <w:color w:val="000000" w:themeColor="text1"/>
          <w:sz w:val="20"/>
          <w:szCs w:val="20"/>
        </w:rPr>
        <w:t>...</w:t>
      </w:r>
      <w:r w:rsidR="00B96115" w:rsidRPr="00135270">
        <w:rPr>
          <w:i/>
          <w:color w:val="000000" w:themeColor="text1"/>
          <w:sz w:val="20"/>
          <w:szCs w:val="20"/>
        </w:rPr>
        <w:t>.</w:t>
      </w:r>
    </w:p>
    <w:p w14:paraId="3B417A34" w14:textId="77777777" w:rsidR="00B96115" w:rsidRPr="00135270" w:rsidRDefault="00B96115" w:rsidP="001614E8">
      <w:pPr>
        <w:ind w:left="1559" w:right="851"/>
        <w:jc w:val="both"/>
        <w:rPr>
          <w:i/>
          <w:color w:val="000000" w:themeColor="text1"/>
          <w:sz w:val="20"/>
          <w:szCs w:val="20"/>
        </w:rPr>
      </w:pPr>
      <w:r w:rsidRPr="00135270">
        <w:rPr>
          <w:i/>
          <w:color w:val="000000" w:themeColor="text1"/>
          <w:sz w:val="20"/>
          <w:szCs w:val="20"/>
        </w:rPr>
        <w:t>Operan desde 25 de agosto 2009 y otra desde 07 de octubre 2010, cuentan con 2 patentes comerciales de oficina administrativa y parqueo para sus vehículos.</w:t>
      </w:r>
    </w:p>
    <w:p w14:paraId="59F9F7A1" w14:textId="1369FBA1" w:rsidR="00B96115" w:rsidRPr="00135270" w:rsidRDefault="00403F69" w:rsidP="001614E8">
      <w:pPr>
        <w:numPr>
          <w:ilvl w:val="0"/>
          <w:numId w:val="18"/>
        </w:numPr>
        <w:ind w:left="1559" w:right="851" w:hanging="426"/>
        <w:jc w:val="both"/>
        <w:rPr>
          <w:i/>
          <w:color w:val="000000" w:themeColor="text1"/>
          <w:sz w:val="20"/>
          <w:szCs w:val="20"/>
        </w:rPr>
      </w:pPr>
      <w:r>
        <w:rPr>
          <w:i/>
          <w:color w:val="000000" w:themeColor="text1"/>
          <w:sz w:val="20"/>
          <w:szCs w:val="20"/>
        </w:rPr>
        <w:t>UP</w:t>
      </w:r>
      <w:r w:rsidR="00B96115" w:rsidRPr="00135270">
        <w:rPr>
          <w:i/>
          <w:color w:val="000000" w:themeColor="text1"/>
          <w:sz w:val="20"/>
          <w:szCs w:val="20"/>
        </w:rPr>
        <w:t xml:space="preserve"> S.A., cedula(sic) 3101375500 operaran desde 10 de junio 2005.cuenta con patente comercial de parqueo para sus vehículos y oficina administrativa...".</w:t>
      </w:r>
    </w:p>
    <w:p w14:paraId="659DB40D" w14:textId="77777777" w:rsidR="00B96115" w:rsidRPr="00135270" w:rsidRDefault="00B96115" w:rsidP="00B96115">
      <w:pPr>
        <w:jc w:val="both"/>
        <w:rPr>
          <w:color w:val="000000" w:themeColor="text1"/>
        </w:rPr>
      </w:pPr>
    </w:p>
    <w:p w14:paraId="6E114B62" w14:textId="3678AD80" w:rsidR="00B96115" w:rsidRPr="00135270" w:rsidRDefault="00B96115" w:rsidP="00B96115">
      <w:pPr>
        <w:ind w:left="851" w:right="851"/>
        <w:jc w:val="both"/>
        <w:rPr>
          <w:color w:val="000000" w:themeColor="text1"/>
          <w:sz w:val="20"/>
          <w:szCs w:val="20"/>
        </w:rPr>
      </w:pPr>
      <w:r w:rsidRPr="00135270">
        <w:rPr>
          <w:color w:val="000000" w:themeColor="text1"/>
          <w:sz w:val="20"/>
          <w:szCs w:val="20"/>
        </w:rPr>
        <w:t xml:space="preserve">Estudio aparte merece la patente otorgad a la empresa </w:t>
      </w:r>
      <w:r w:rsidR="002643ED">
        <w:rPr>
          <w:color w:val="000000" w:themeColor="text1"/>
          <w:sz w:val="20"/>
          <w:szCs w:val="20"/>
        </w:rPr>
        <w:t>S</w:t>
      </w:r>
      <w:r w:rsidRPr="00135270">
        <w:rPr>
          <w:color w:val="000000" w:themeColor="text1"/>
          <w:sz w:val="20"/>
          <w:szCs w:val="20"/>
        </w:rPr>
        <w:t xml:space="preserve"> S.A.., en este caso, tenemos que revisado el expediente de la solicitud del permiso especial estable de taxi, mismo que custodia la Dirección Ejecutiva, la gestión de solicitud del permiso la realiza el señor Roberth Rodríguez Hernández en condición de representante legal de la empresa </w:t>
      </w:r>
      <w:r w:rsidR="002643ED">
        <w:rPr>
          <w:color w:val="000000" w:themeColor="text1"/>
          <w:sz w:val="20"/>
          <w:szCs w:val="20"/>
        </w:rPr>
        <w:t>S</w:t>
      </w:r>
      <w:r w:rsidRPr="00135270">
        <w:rPr>
          <w:color w:val="000000" w:themeColor="text1"/>
          <w:sz w:val="20"/>
          <w:szCs w:val="20"/>
        </w:rPr>
        <w:t xml:space="preserve"> S.A., y la patente que aporta dentro de su solicitud corresponde a una copia de la patente </w:t>
      </w:r>
      <w:r w:rsidR="002643ED">
        <w:rPr>
          <w:color w:val="000000" w:themeColor="text1"/>
          <w:sz w:val="20"/>
          <w:szCs w:val="20"/>
        </w:rPr>
        <w:t>…</w:t>
      </w:r>
      <w:r w:rsidRPr="00135270">
        <w:rPr>
          <w:color w:val="000000" w:themeColor="text1"/>
          <w:sz w:val="20"/>
          <w:szCs w:val="20"/>
        </w:rPr>
        <w:t xml:space="preserve"> que señala Oficina (</w:t>
      </w:r>
      <w:r w:rsidR="002643ED">
        <w:rPr>
          <w:color w:val="000000" w:themeColor="text1"/>
          <w:sz w:val="20"/>
          <w:szCs w:val="20"/>
        </w:rPr>
        <w:t>S</w:t>
      </w:r>
      <w:r w:rsidRPr="00135270">
        <w:rPr>
          <w:color w:val="000000" w:themeColor="text1"/>
          <w:sz w:val="20"/>
          <w:szCs w:val="20"/>
        </w:rPr>
        <w:t xml:space="preserve">), </w:t>
      </w:r>
      <w:r w:rsidR="002643ED">
        <w:rPr>
          <w:color w:val="000000" w:themeColor="text1"/>
          <w:sz w:val="20"/>
          <w:szCs w:val="20"/>
        </w:rPr>
        <w:t>RHR</w:t>
      </w:r>
      <w:r w:rsidRPr="00135270">
        <w:rPr>
          <w:color w:val="000000" w:themeColor="text1"/>
          <w:sz w:val="20"/>
          <w:szCs w:val="20"/>
        </w:rPr>
        <w:t>.</w:t>
      </w:r>
    </w:p>
    <w:p w14:paraId="2885E7B0" w14:textId="77777777" w:rsidR="00B96115" w:rsidRPr="00135270" w:rsidRDefault="00B96115" w:rsidP="00B96115">
      <w:pPr>
        <w:ind w:left="851" w:right="851"/>
        <w:jc w:val="both"/>
        <w:rPr>
          <w:color w:val="000000" w:themeColor="text1"/>
          <w:sz w:val="20"/>
          <w:szCs w:val="20"/>
        </w:rPr>
      </w:pPr>
    </w:p>
    <w:p w14:paraId="341612CB" w14:textId="42D0E745" w:rsidR="00B96115" w:rsidRPr="00135270" w:rsidRDefault="00B96115" w:rsidP="00B96115">
      <w:pPr>
        <w:ind w:left="851" w:right="851"/>
        <w:jc w:val="both"/>
        <w:rPr>
          <w:color w:val="000000" w:themeColor="text1"/>
          <w:sz w:val="20"/>
          <w:szCs w:val="20"/>
        </w:rPr>
      </w:pPr>
      <w:r w:rsidRPr="00135270">
        <w:rPr>
          <w:color w:val="000000" w:themeColor="text1"/>
          <w:sz w:val="20"/>
          <w:szCs w:val="20"/>
        </w:rPr>
        <w:t xml:space="preserve">A su vez en el oficio 49-2013-OP del 19 de julio del 2013 de la Municipalidad de </w:t>
      </w:r>
      <w:r w:rsidR="009B4612">
        <w:rPr>
          <w:color w:val="000000" w:themeColor="text1"/>
          <w:sz w:val="20"/>
          <w:szCs w:val="20"/>
        </w:rPr>
        <w:t>P</w:t>
      </w:r>
      <w:r w:rsidRPr="00135270">
        <w:rPr>
          <w:color w:val="000000" w:themeColor="text1"/>
          <w:sz w:val="20"/>
          <w:szCs w:val="20"/>
        </w:rPr>
        <w:t>, Oficina de Patentes, se señala lo siguiente:</w:t>
      </w:r>
    </w:p>
    <w:p w14:paraId="4DDBD701" w14:textId="77777777" w:rsidR="00766C20" w:rsidRDefault="00766C20" w:rsidP="00B96115">
      <w:pPr>
        <w:ind w:left="851" w:right="851"/>
        <w:jc w:val="both"/>
        <w:rPr>
          <w:i/>
          <w:iCs/>
          <w:color w:val="000000" w:themeColor="text1"/>
          <w:spacing w:val="7"/>
          <w:sz w:val="20"/>
          <w:szCs w:val="20"/>
        </w:rPr>
      </w:pPr>
    </w:p>
    <w:p w14:paraId="05D4125D" w14:textId="53255FA2" w:rsidR="00B96115" w:rsidRPr="00135270" w:rsidRDefault="00B96115" w:rsidP="00B96115">
      <w:pPr>
        <w:ind w:left="851" w:right="851"/>
        <w:jc w:val="both"/>
        <w:rPr>
          <w:i/>
          <w:iCs/>
          <w:color w:val="000000" w:themeColor="text1"/>
          <w:spacing w:val="7"/>
          <w:sz w:val="20"/>
          <w:szCs w:val="20"/>
        </w:rPr>
      </w:pPr>
      <w:r w:rsidRPr="00135270">
        <w:rPr>
          <w:i/>
          <w:iCs/>
          <w:color w:val="000000" w:themeColor="text1"/>
          <w:spacing w:val="7"/>
          <w:sz w:val="20"/>
          <w:szCs w:val="20"/>
        </w:rPr>
        <w:t xml:space="preserve">"...1-Que conforme a su solicitud de las Empresas </w:t>
      </w:r>
      <w:r w:rsidR="009B4612">
        <w:rPr>
          <w:i/>
          <w:iCs/>
          <w:color w:val="000000" w:themeColor="text1"/>
          <w:spacing w:val="7"/>
          <w:sz w:val="20"/>
          <w:szCs w:val="20"/>
        </w:rPr>
        <w:t>PC</w:t>
      </w:r>
      <w:r w:rsidRPr="00135270">
        <w:rPr>
          <w:i/>
          <w:iCs/>
          <w:color w:val="000000" w:themeColor="text1"/>
          <w:spacing w:val="7"/>
          <w:sz w:val="20"/>
          <w:szCs w:val="20"/>
        </w:rPr>
        <w:t xml:space="preserve"> S.A., </w:t>
      </w:r>
      <w:r w:rsidR="002643ED">
        <w:rPr>
          <w:i/>
          <w:iCs/>
          <w:color w:val="000000" w:themeColor="text1"/>
          <w:spacing w:val="7"/>
          <w:sz w:val="20"/>
          <w:szCs w:val="20"/>
        </w:rPr>
        <w:t>UP</w:t>
      </w:r>
      <w:r w:rsidRPr="00135270">
        <w:rPr>
          <w:i/>
          <w:iCs/>
          <w:color w:val="000000" w:themeColor="text1"/>
          <w:spacing w:val="7"/>
          <w:sz w:val="20"/>
          <w:szCs w:val="20"/>
        </w:rPr>
        <w:t xml:space="preserve"> S.A. Y </w:t>
      </w:r>
      <w:r w:rsidR="002643ED">
        <w:rPr>
          <w:i/>
          <w:iCs/>
          <w:color w:val="000000" w:themeColor="text1"/>
          <w:spacing w:val="7"/>
          <w:sz w:val="20"/>
          <w:szCs w:val="20"/>
        </w:rPr>
        <w:t>S</w:t>
      </w:r>
      <w:r w:rsidRPr="00135270">
        <w:rPr>
          <w:i/>
          <w:iCs/>
          <w:color w:val="000000" w:themeColor="text1"/>
          <w:spacing w:val="7"/>
          <w:sz w:val="20"/>
          <w:szCs w:val="20"/>
        </w:rPr>
        <w:t xml:space="preserve"> S.A. me referir</w:t>
      </w:r>
      <w:r w:rsidR="00A579A2" w:rsidRPr="00135270">
        <w:rPr>
          <w:i/>
          <w:iCs/>
          <w:color w:val="000000" w:themeColor="text1"/>
          <w:spacing w:val="7"/>
          <w:sz w:val="20"/>
          <w:szCs w:val="20"/>
        </w:rPr>
        <w:t>é</w:t>
      </w:r>
      <w:r w:rsidRPr="00135270">
        <w:rPr>
          <w:i/>
          <w:iCs/>
          <w:color w:val="000000" w:themeColor="text1"/>
          <w:spacing w:val="7"/>
          <w:sz w:val="20"/>
          <w:szCs w:val="20"/>
        </w:rPr>
        <w:t>.</w:t>
      </w:r>
    </w:p>
    <w:p w14:paraId="33D13AD3" w14:textId="77777777" w:rsidR="00B96115" w:rsidRPr="00135270" w:rsidRDefault="00B96115" w:rsidP="00B96115">
      <w:pPr>
        <w:ind w:left="851" w:right="851"/>
        <w:jc w:val="both"/>
        <w:rPr>
          <w:color w:val="000000" w:themeColor="text1"/>
          <w:spacing w:val="64"/>
          <w:sz w:val="20"/>
          <w:szCs w:val="20"/>
        </w:rPr>
      </w:pPr>
      <w:r w:rsidRPr="00135270">
        <w:rPr>
          <w:color w:val="000000" w:themeColor="text1"/>
          <w:spacing w:val="64"/>
          <w:sz w:val="20"/>
          <w:szCs w:val="20"/>
        </w:rPr>
        <w:t>(…)</w:t>
      </w:r>
    </w:p>
    <w:p w14:paraId="7CCA7D9A" w14:textId="77777777" w:rsidR="00766C20" w:rsidRDefault="00766C20" w:rsidP="00B96115">
      <w:pPr>
        <w:ind w:left="851" w:right="851"/>
        <w:jc w:val="both"/>
        <w:rPr>
          <w:i/>
          <w:iCs/>
          <w:color w:val="000000" w:themeColor="text1"/>
          <w:sz w:val="20"/>
          <w:szCs w:val="20"/>
        </w:rPr>
      </w:pPr>
    </w:p>
    <w:p w14:paraId="7F416BB0" w14:textId="0D006893" w:rsidR="00B96115" w:rsidRPr="00135270" w:rsidRDefault="00B96115" w:rsidP="00B96115">
      <w:pPr>
        <w:ind w:left="851" w:right="851"/>
        <w:jc w:val="both"/>
        <w:rPr>
          <w:color w:val="000000" w:themeColor="text1"/>
          <w:sz w:val="20"/>
          <w:szCs w:val="20"/>
        </w:rPr>
      </w:pPr>
      <w:r w:rsidRPr="00135270">
        <w:rPr>
          <w:i/>
          <w:iCs/>
          <w:color w:val="000000" w:themeColor="text1"/>
          <w:sz w:val="20"/>
          <w:szCs w:val="20"/>
        </w:rPr>
        <w:t>3-</w:t>
      </w:r>
      <w:r w:rsidR="002643ED">
        <w:rPr>
          <w:i/>
          <w:iCs/>
          <w:color w:val="000000" w:themeColor="text1"/>
          <w:sz w:val="20"/>
          <w:szCs w:val="20"/>
        </w:rPr>
        <w:t>S</w:t>
      </w:r>
      <w:r w:rsidRPr="00135270">
        <w:rPr>
          <w:i/>
          <w:iCs/>
          <w:color w:val="000000" w:themeColor="text1"/>
          <w:sz w:val="20"/>
          <w:szCs w:val="20"/>
        </w:rPr>
        <w:t xml:space="preserve"> S.A. la patente comercial opera a nombre de su representante Roberth Rodríguez Hernández, cédula 9-080-902 y no de </w:t>
      </w:r>
      <w:r w:rsidRPr="00135270">
        <w:rPr>
          <w:color w:val="000000" w:themeColor="text1"/>
          <w:sz w:val="20"/>
          <w:szCs w:val="20"/>
        </w:rPr>
        <w:t>la Sociedad...".</w:t>
      </w:r>
    </w:p>
    <w:p w14:paraId="0BCD2AC3" w14:textId="77777777" w:rsidR="00B96115" w:rsidRPr="00135270" w:rsidRDefault="00B96115" w:rsidP="00B96115">
      <w:pPr>
        <w:ind w:left="851" w:right="851"/>
        <w:jc w:val="both"/>
        <w:rPr>
          <w:color w:val="000000" w:themeColor="text1"/>
        </w:rPr>
      </w:pPr>
    </w:p>
    <w:p w14:paraId="58EE3D00" w14:textId="0906FE73" w:rsidR="00B96115" w:rsidRPr="00135270" w:rsidRDefault="00B96115" w:rsidP="00B96115">
      <w:pPr>
        <w:ind w:left="851" w:right="851"/>
        <w:jc w:val="both"/>
        <w:rPr>
          <w:color w:val="000000" w:themeColor="text1"/>
          <w:sz w:val="20"/>
          <w:szCs w:val="20"/>
        </w:rPr>
      </w:pPr>
      <w:r w:rsidRPr="00135270">
        <w:rPr>
          <w:color w:val="000000" w:themeColor="text1"/>
          <w:sz w:val="20"/>
          <w:szCs w:val="20"/>
        </w:rPr>
        <w:t xml:space="preserve">En ese sentido, la patente extendida por la Municipalidad de </w:t>
      </w:r>
      <w:r w:rsidR="009B4612">
        <w:rPr>
          <w:color w:val="000000" w:themeColor="text1"/>
          <w:sz w:val="20"/>
          <w:szCs w:val="20"/>
        </w:rPr>
        <w:t>P</w:t>
      </w:r>
      <w:r w:rsidRPr="00135270">
        <w:rPr>
          <w:color w:val="000000" w:themeColor="text1"/>
          <w:sz w:val="20"/>
          <w:szCs w:val="20"/>
        </w:rPr>
        <w:t xml:space="preserve"> debió ser a nombre de la empresa solicitante, sea </w:t>
      </w:r>
      <w:r w:rsidR="002643ED">
        <w:rPr>
          <w:color w:val="000000" w:themeColor="text1"/>
          <w:sz w:val="20"/>
          <w:szCs w:val="20"/>
        </w:rPr>
        <w:t>S</w:t>
      </w:r>
      <w:r w:rsidRPr="00135270">
        <w:rPr>
          <w:color w:val="000000" w:themeColor="text1"/>
          <w:sz w:val="20"/>
          <w:szCs w:val="20"/>
        </w:rPr>
        <w:t xml:space="preserve"> S.A., y no de su presentante legal como persona física, dicha situación conlleva como consecuencia, que la patente otorgada por la Municipalidad de </w:t>
      </w:r>
      <w:r w:rsidR="009B4612">
        <w:rPr>
          <w:color w:val="000000" w:themeColor="text1"/>
          <w:sz w:val="20"/>
          <w:szCs w:val="20"/>
        </w:rPr>
        <w:t>P</w:t>
      </w:r>
      <w:r w:rsidRPr="00135270">
        <w:rPr>
          <w:color w:val="000000" w:themeColor="text1"/>
          <w:sz w:val="20"/>
          <w:szCs w:val="20"/>
        </w:rPr>
        <w:t xml:space="preserve"> fue al señor Rodríguez Hernández y no de la empresa </w:t>
      </w:r>
      <w:r w:rsidR="002643ED">
        <w:rPr>
          <w:color w:val="000000" w:themeColor="text1"/>
          <w:sz w:val="20"/>
          <w:szCs w:val="20"/>
        </w:rPr>
        <w:t>S</w:t>
      </w:r>
      <w:r w:rsidRPr="00135270">
        <w:rPr>
          <w:color w:val="000000" w:themeColor="text1"/>
          <w:sz w:val="20"/>
          <w:szCs w:val="20"/>
        </w:rPr>
        <w:t xml:space="preserve"> S.A., de tal manera que no posee dicho requisito para hacerse acreedora de un permiso especial estable de taxi, siendo que debió cumplir con todos y cada uno de los requisitos establecidos en el transitorio I y III de la Ley 8955.</w:t>
      </w:r>
    </w:p>
    <w:p w14:paraId="46A711C0" w14:textId="77777777" w:rsidR="00B96115" w:rsidRPr="00135270" w:rsidRDefault="00B96115" w:rsidP="00B96115">
      <w:pPr>
        <w:ind w:left="851" w:right="851"/>
        <w:jc w:val="both"/>
        <w:rPr>
          <w:color w:val="000000" w:themeColor="text1"/>
        </w:rPr>
      </w:pPr>
    </w:p>
    <w:p w14:paraId="1260CA0B" w14:textId="388A6306" w:rsidR="00B96115" w:rsidRPr="00135270" w:rsidRDefault="00B96115" w:rsidP="00B96115">
      <w:pPr>
        <w:ind w:left="851" w:right="851"/>
        <w:jc w:val="both"/>
        <w:rPr>
          <w:color w:val="000000" w:themeColor="text1"/>
          <w:sz w:val="20"/>
          <w:szCs w:val="20"/>
        </w:rPr>
      </w:pPr>
      <w:r w:rsidRPr="00135270">
        <w:rPr>
          <w:color w:val="000000" w:themeColor="text1"/>
          <w:sz w:val="20"/>
          <w:szCs w:val="20"/>
        </w:rPr>
        <w:t xml:space="preserve">Dada la situación expuesta en el caso de </w:t>
      </w:r>
      <w:r w:rsidR="002643ED">
        <w:rPr>
          <w:color w:val="000000" w:themeColor="text1"/>
          <w:sz w:val="20"/>
          <w:szCs w:val="20"/>
        </w:rPr>
        <w:t>S</w:t>
      </w:r>
      <w:r w:rsidRPr="00135270">
        <w:rPr>
          <w:color w:val="000000" w:themeColor="text1"/>
          <w:sz w:val="20"/>
          <w:szCs w:val="20"/>
        </w:rPr>
        <w:t xml:space="preserve">, el artículo 2.1.23 de la sesión extraordinaria 03-2012 del 23 de abril del 2012, tiene un vicio de nulidad debido a que el mismo se adoptó con una patente que fue autorizada a una persona física y no a la persona jurídica que solicito el permiso. Así, procede la revocatoria del acto administrativo, siendo que de previo es necesario aplicar el artículo 173 de la Ley General de la Administración Pública, a efectos de ejecutar el correspondiente proceso de lesividad del artículo 2.1.23 </w:t>
      </w:r>
      <w:r w:rsidRPr="00135270">
        <w:rPr>
          <w:color w:val="000000" w:themeColor="text1"/>
          <w:sz w:val="20"/>
          <w:szCs w:val="20"/>
        </w:rPr>
        <w:lastRenderedPageBreak/>
        <w:t>de la sesión extraordinaria 03-2012 del 23 de abril del 2012.</w:t>
      </w:r>
    </w:p>
    <w:p w14:paraId="2633D2ED" w14:textId="77777777" w:rsidR="00B96115" w:rsidRPr="00135270" w:rsidRDefault="00B96115" w:rsidP="00B96115">
      <w:pPr>
        <w:ind w:left="851" w:right="851"/>
        <w:jc w:val="both"/>
        <w:rPr>
          <w:color w:val="000000" w:themeColor="text1"/>
        </w:rPr>
      </w:pPr>
    </w:p>
    <w:p w14:paraId="2D2F9A27" w14:textId="77777777" w:rsidR="00B96115" w:rsidRPr="00766C20" w:rsidRDefault="00B96115" w:rsidP="00766C20">
      <w:pPr>
        <w:spacing w:line="220" w:lineRule="exact"/>
        <w:ind w:left="851" w:right="851"/>
        <w:jc w:val="both"/>
        <w:rPr>
          <w:i/>
          <w:iCs/>
          <w:color w:val="000000" w:themeColor="text1"/>
          <w:sz w:val="20"/>
          <w:szCs w:val="20"/>
        </w:rPr>
      </w:pPr>
      <w:r w:rsidRPr="00135270">
        <w:rPr>
          <w:b/>
          <w:color w:val="000000" w:themeColor="text1"/>
          <w:sz w:val="20"/>
          <w:szCs w:val="20"/>
        </w:rPr>
        <w:t>III.-</w:t>
      </w:r>
      <w:r w:rsidRPr="00135270">
        <w:rPr>
          <w:color w:val="000000" w:themeColor="text1"/>
          <w:sz w:val="20"/>
          <w:szCs w:val="20"/>
        </w:rPr>
        <w:t xml:space="preserve"> Como otra</w:t>
      </w:r>
      <w:r w:rsidRPr="00135270">
        <w:rPr>
          <w:color w:val="000000" w:themeColor="text1"/>
        </w:rPr>
        <w:t xml:space="preserve"> </w:t>
      </w:r>
      <w:r w:rsidRPr="00135270">
        <w:rPr>
          <w:color w:val="000000" w:themeColor="text1"/>
          <w:sz w:val="20"/>
          <w:szCs w:val="20"/>
        </w:rPr>
        <w:t xml:space="preserve">(sic) argumento, señala el recurrente que el Consejo de Transporte Público no podía otorgar permisos especiales estables de taxi sin un estudio técnico que amparara la cantidad de los mismos a autorizar, que al menos debió utilizarse lo establecido en la norma del transitorio II. Al respecto, precisamente dicho transitorio II de la Ley 8955, establece por </w:t>
      </w:r>
      <w:r w:rsidRPr="00766C20">
        <w:rPr>
          <w:i/>
          <w:iCs/>
          <w:color w:val="000000" w:themeColor="text1"/>
          <w:sz w:val="20"/>
          <w:szCs w:val="20"/>
        </w:rPr>
        <w:t>"...tratarse el servicio especial estable de taxi de un servicio de carácter residual y limitado, en razones de que la prestación del servicio está dirigido a un grupo cerrado de personas, sin que existan estudios técnicos autorizados que permitan establecer o cuantificar la necesidad actual de este servicio especial, corresponderá al Consejo de Transporte Público, en razón, de los principios de razonabilidad, proporcionalidad oportunidad y necesidad, lo siguiente:</w:t>
      </w:r>
    </w:p>
    <w:p w14:paraId="16398BA8" w14:textId="77777777" w:rsidR="00B96115" w:rsidRPr="00766C20" w:rsidRDefault="00B96115" w:rsidP="00766C20">
      <w:pPr>
        <w:spacing w:line="220" w:lineRule="exact"/>
        <w:ind w:left="851" w:right="851"/>
        <w:jc w:val="both"/>
        <w:rPr>
          <w:i/>
          <w:iCs/>
          <w:color w:val="000000" w:themeColor="text1"/>
          <w:sz w:val="20"/>
          <w:szCs w:val="20"/>
        </w:rPr>
      </w:pPr>
      <w:r w:rsidRPr="00766C20">
        <w:rPr>
          <w:i/>
          <w:iCs/>
          <w:color w:val="000000" w:themeColor="text1"/>
          <w:sz w:val="20"/>
          <w:szCs w:val="20"/>
        </w:rPr>
        <w:t>(…)</w:t>
      </w:r>
    </w:p>
    <w:p w14:paraId="38AF7C6E" w14:textId="77777777" w:rsidR="00B96115" w:rsidRPr="00766C20" w:rsidRDefault="00B96115" w:rsidP="00766C20">
      <w:pPr>
        <w:spacing w:line="220" w:lineRule="exact"/>
        <w:ind w:left="851" w:right="851"/>
        <w:jc w:val="both"/>
        <w:rPr>
          <w:i/>
          <w:iCs/>
          <w:color w:val="000000" w:themeColor="text1"/>
          <w:sz w:val="20"/>
          <w:szCs w:val="20"/>
        </w:rPr>
      </w:pPr>
    </w:p>
    <w:p w14:paraId="3F455DFB" w14:textId="77777777" w:rsidR="00B96115" w:rsidRPr="00766C20" w:rsidRDefault="00B96115" w:rsidP="00766C20">
      <w:pPr>
        <w:spacing w:line="220" w:lineRule="exact"/>
        <w:ind w:left="851" w:right="851"/>
        <w:jc w:val="both"/>
        <w:rPr>
          <w:i/>
          <w:iCs/>
          <w:color w:val="000000" w:themeColor="text1"/>
          <w:sz w:val="20"/>
          <w:szCs w:val="20"/>
        </w:rPr>
      </w:pPr>
      <w:r w:rsidRPr="00766C20">
        <w:rPr>
          <w:i/>
          <w:iCs/>
          <w:color w:val="000000" w:themeColor="text1"/>
          <w:sz w:val="20"/>
          <w:szCs w:val="20"/>
        </w:rPr>
        <w:t>c) De esta valoración dependerá el número de permisos especiales que podrá otorgar el Consejo de Transporte Público, el cual será, para esta única vez, del treinta por ciento (30%) a nivel nacional de las concesiones autorizadas de taxis por el Consejo de Transporte Público…”.</w:t>
      </w:r>
    </w:p>
    <w:p w14:paraId="63332DBD" w14:textId="77777777" w:rsidR="00B96115" w:rsidRPr="00135270" w:rsidRDefault="00B96115" w:rsidP="00B96115">
      <w:pPr>
        <w:ind w:left="851" w:right="851"/>
        <w:jc w:val="both"/>
        <w:rPr>
          <w:i/>
          <w:iCs/>
          <w:color w:val="000000" w:themeColor="text1"/>
          <w:sz w:val="20"/>
          <w:szCs w:val="20"/>
        </w:rPr>
      </w:pPr>
    </w:p>
    <w:p w14:paraId="3D6E9768" w14:textId="77777777" w:rsidR="00B96115" w:rsidRPr="00135270" w:rsidRDefault="00B96115" w:rsidP="00B96115">
      <w:pPr>
        <w:ind w:left="851" w:right="851"/>
        <w:jc w:val="both"/>
        <w:rPr>
          <w:i/>
          <w:iCs/>
          <w:color w:val="000000" w:themeColor="text1"/>
          <w:spacing w:val="-1"/>
          <w:sz w:val="20"/>
          <w:szCs w:val="20"/>
        </w:rPr>
      </w:pPr>
      <w:r w:rsidRPr="00135270">
        <w:rPr>
          <w:color w:val="000000" w:themeColor="text1"/>
          <w:sz w:val="20"/>
          <w:szCs w:val="20"/>
        </w:rPr>
        <w:t>En ese sentido la norma transitoria no obliga a la existencia de estudios técnicos para acreditar los permisos especiales estables de taxi, siempre que se ajuste al 30% a nivel nacional de las concesiones Transporte Publico. Al respecto en al acta de la sesión ordinaria N° 26 del 23 de febrero del 2011 de la Comisión con Potestad Legislativa Plena Segunda de la Asamblea Legislativa, el diputado Orozco Álvarez indicó “…</w:t>
      </w:r>
      <w:r w:rsidRPr="00135270">
        <w:rPr>
          <w:i/>
          <w:iCs/>
          <w:color w:val="000000" w:themeColor="text1"/>
          <w:spacing w:val="10"/>
          <w:sz w:val="20"/>
          <w:szCs w:val="20"/>
        </w:rPr>
        <w:t xml:space="preserve">no </w:t>
      </w:r>
      <w:r w:rsidRPr="00766C20">
        <w:rPr>
          <w:i/>
          <w:iCs/>
          <w:color w:val="000000" w:themeColor="text1"/>
          <w:sz w:val="20"/>
          <w:szCs w:val="20"/>
        </w:rPr>
        <w:t>veo que haya problema de parte del Ejecutivo para que todos en la actualidad, que sigan trabajando igual…”</w:t>
      </w:r>
      <w:r w:rsidRPr="00135270">
        <w:rPr>
          <w:color w:val="000000" w:themeColor="text1"/>
          <w:sz w:val="20"/>
          <w:szCs w:val="20"/>
        </w:rPr>
        <w:t>. Aunado a ello la diputada Alfaro Murillo manifestó que el</w:t>
      </w:r>
      <w:r w:rsidRPr="00135270">
        <w:rPr>
          <w:color w:val="000000" w:themeColor="text1"/>
          <w:spacing w:val="-1"/>
          <w:sz w:val="20"/>
          <w:szCs w:val="20"/>
        </w:rPr>
        <w:t xml:space="preserve"> </w:t>
      </w:r>
      <w:r w:rsidRPr="00766C20">
        <w:rPr>
          <w:i/>
          <w:iCs/>
          <w:color w:val="000000" w:themeColor="text1"/>
          <w:sz w:val="20"/>
          <w:szCs w:val="20"/>
        </w:rPr>
        <w:t xml:space="preserve">"...día de hoy hay trece </w:t>
      </w:r>
      <w:r w:rsidRPr="00135270">
        <w:rPr>
          <w:i/>
          <w:iCs/>
          <w:color w:val="000000" w:themeColor="text1"/>
          <w:sz w:val="20"/>
          <w:szCs w:val="20"/>
        </w:rPr>
        <w:t>mil seiscientas setenta y cinco concesiones</w:t>
      </w:r>
      <w:r w:rsidRPr="00766C20">
        <w:rPr>
          <w:i/>
          <w:iCs/>
          <w:color w:val="000000" w:themeColor="text1"/>
          <w:sz w:val="20"/>
          <w:szCs w:val="20"/>
        </w:rPr>
        <w:t xml:space="preserve"> de taxis operando. / En este </w:t>
      </w:r>
      <w:r w:rsidRPr="00135270">
        <w:rPr>
          <w:i/>
          <w:iCs/>
          <w:color w:val="000000" w:themeColor="text1"/>
          <w:sz w:val="20"/>
          <w:szCs w:val="20"/>
        </w:rPr>
        <w:t xml:space="preserve">proyecto el transitorio 2 inciso c) establece que el número de permisos especiales que se van a otorgar será por </w:t>
      </w:r>
      <w:r w:rsidRPr="00766C20">
        <w:rPr>
          <w:i/>
          <w:iCs/>
          <w:color w:val="000000" w:themeColor="text1"/>
          <w:sz w:val="20"/>
          <w:szCs w:val="20"/>
        </w:rPr>
        <w:t>única vez el treinta por ciento a nivel nacio</w:t>
      </w:r>
      <w:r w:rsidRPr="00135270">
        <w:rPr>
          <w:i/>
          <w:iCs/>
          <w:color w:val="000000" w:themeColor="text1"/>
          <w:sz w:val="20"/>
          <w:szCs w:val="20"/>
        </w:rPr>
        <w:t xml:space="preserve">nal de las concesiones autorizadas </w:t>
      </w:r>
      <w:r w:rsidRPr="00766C20">
        <w:rPr>
          <w:i/>
          <w:iCs/>
          <w:color w:val="000000" w:themeColor="text1"/>
          <w:sz w:val="20"/>
          <w:szCs w:val="20"/>
        </w:rPr>
        <w:t>por el Consejo de Transporte Público. Don</w:t>
      </w:r>
      <w:r w:rsidRPr="00135270">
        <w:rPr>
          <w:i/>
          <w:iCs/>
          <w:color w:val="000000" w:themeColor="text1"/>
          <w:sz w:val="20"/>
          <w:szCs w:val="20"/>
        </w:rPr>
        <w:t xml:space="preserve"> Justo habla de un gran </w:t>
      </w:r>
      <w:r w:rsidRPr="00766C20">
        <w:rPr>
          <w:i/>
          <w:iCs/>
          <w:color w:val="000000" w:themeColor="text1"/>
          <w:sz w:val="20"/>
          <w:szCs w:val="20"/>
        </w:rPr>
        <w:t xml:space="preserve">número de gente que va a ser beneficiada y que no va a perder empleo.  Eso es falso, el inciso c) del transitorio 2, establece claramente que solo va a haber un treinta por ciento de las concesiones autorizadas para taxis. / Cuando se determine el treinta por </w:t>
      </w:r>
      <w:r w:rsidRPr="00135270">
        <w:rPr>
          <w:i/>
          <w:iCs/>
          <w:color w:val="000000" w:themeColor="text1"/>
          <w:sz w:val="20"/>
          <w:szCs w:val="20"/>
        </w:rPr>
        <w:t>ciento de trece mil seiscientas setenta y cinco concesiones de taxis, el número que sale de esa multiplicación es, cuatro mil ciento dos, ese es el número mágico, solamente van a poder operar -si este proyecto de ley que tengo aquí en mis manos se aprueba- cuatro mil ciento dos porteadores en todo el territorio nacional...".</w:t>
      </w:r>
    </w:p>
    <w:p w14:paraId="56B35243" w14:textId="77777777" w:rsidR="00B96115" w:rsidRPr="00135270" w:rsidRDefault="00B96115" w:rsidP="00B96115">
      <w:pPr>
        <w:ind w:left="851" w:right="851"/>
        <w:jc w:val="both"/>
        <w:rPr>
          <w:b/>
          <w:bCs/>
          <w:color w:val="000000" w:themeColor="text1"/>
        </w:rPr>
      </w:pPr>
    </w:p>
    <w:p w14:paraId="3867BA3E" w14:textId="77777777" w:rsidR="00B96115" w:rsidRPr="00135270" w:rsidRDefault="00B96115" w:rsidP="00B96115">
      <w:pPr>
        <w:ind w:left="851" w:right="851"/>
        <w:jc w:val="both"/>
        <w:rPr>
          <w:b/>
          <w:bCs/>
          <w:color w:val="000000" w:themeColor="text1"/>
          <w:sz w:val="20"/>
          <w:szCs w:val="20"/>
        </w:rPr>
      </w:pPr>
      <w:r w:rsidRPr="00135270">
        <w:rPr>
          <w:b/>
          <w:bCs/>
          <w:color w:val="000000" w:themeColor="text1"/>
          <w:sz w:val="20"/>
          <w:szCs w:val="20"/>
        </w:rPr>
        <w:t>RECOMENDACIONES:</w:t>
      </w:r>
    </w:p>
    <w:p w14:paraId="7E60B78F" w14:textId="77777777" w:rsidR="00B96115" w:rsidRPr="00135270" w:rsidRDefault="00B96115" w:rsidP="00B96115">
      <w:pPr>
        <w:ind w:left="851" w:right="851"/>
        <w:jc w:val="both"/>
        <w:rPr>
          <w:color w:val="000000" w:themeColor="text1"/>
        </w:rPr>
      </w:pPr>
    </w:p>
    <w:p w14:paraId="5F6EDD63" w14:textId="77777777" w:rsidR="00B96115" w:rsidRPr="00135270" w:rsidRDefault="00B96115" w:rsidP="00B96115">
      <w:pPr>
        <w:ind w:left="851" w:right="851"/>
        <w:jc w:val="both"/>
        <w:rPr>
          <w:color w:val="000000" w:themeColor="text1"/>
          <w:sz w:val="20"/>
          <w:szCs w:val="20"/>
        </w:rPr>
      </w:pPr>
      <w:r w:rsidRPr="00135270">
        <w:rPr>
          <w:color w:val="000000" w:themeColor="text1"/>
          <w:sz w:val="20"/>
          <w:szCs w:val="20"/>
        </w:rPr>
        <w:t xml:space="preserve">Con fundamento en todo lo expuesto, esta </w:t>
      </w:r>
      <w:r w:rsidRPr="00135270">
        <w:rPr>
          <w:color w:val="000000" w:themeColor="text1"/>
        </w:rPr>
        <w:t>Dirección</w:t>
      </w:r>
      <w:r w:rsidRPr="00135270">
        <w:rPr>
          <w:color w:val="000000" w:themeColor="text1"/>
          <w:sz w:val="20"/>
          <w:szCs w:val="20"/>
        </w:rPr>
        <w:t xml:space="preserve"> de Asuntos </w:t>
      </w:r>
      <w:r w:rsidRPr="00135270">
        <w:rPr>
          <w:color w:val="000000" w:themeColor="text1"/>
        </w:rPr>
        <w:t>Jurídicos</w:t>
      </w:r>
      <w:r w:rsidRPr="00135270">
        <w:rPr>
          <w:color w:val="000000" w:themeColor="text1"/>
          <w:sz w:val="20"/>
          <w:szCs w:val="20"/>
        </w:rPr>
        <w:t xml:space="preserve"> recomienda lo siguiente:</w:t>
      </w:r>
    </w:p>
    <w:p w14:paraId="3B30034B" w14:textId="77777777" w:rsidR="00B96115" w:rsidRPr="00135270" w:rsidRDefault="00B96115" w:rsidP="00B96115">
      <w:pPr>
        <w:ind w:left="851" w:right="851"/>
        <w:jc w:val="both"/>
        <w:rPr>
          <w:b/>
          <w:bCs/>
          <w:color w:val="000000" w:themeColor="text1"/>
          <w:spacing w:val="-16"/>
          <w:sz w:val="20"/>
          <w:szCs w:val="20"/>
        </w:rPr>
      </w:pPr>
    </w:p>
    <w:p w14:paraId="3BFB3667" w14:textId="084C4A02" w:rsidR="00B96115" w:rsidRPr="00135270" w:rsidRDefault="00B96115" w:rsidP="00B96115">
      <w:pPr>
        <w:numPr>
          <w:ilvl w:val="0"/>
          <w:numId w:val="17"/>
        </w:numPr>
        <w:ind w:left="851" w:right="851"/>
        <w:jc w:val="both"/>
        <w:rPr>
          <w:color w:val="000000" w:themeColor="text1"/>
        </w:rPr>
      </w:pPr>
      <w:r w:rsidRPr="00135270">
        <w:rPr>
          <w:color w:val="000000" w:themeColor="text1"/>
          <w:sz w:val="20"/>
          <w:szCs w:val="20"/>
        </w:rPr>
        <w:t xml:space="preserve">Rechazar el recurso de revocatoria presentado por el señor </w:t>
      </w:r>
      <w:r w:rsidR="009B4612">
        <w:rPr>
          <w:color w:val="000000" w:themeColor="text1"/>
          <w:sz w:val="20"/>
          <w:szCs w:val="20"/>
        </w:rPr>
        <w:t>JCM</w:t>
      </w:r>
      <w:r w:rsidRPr="00135270">
        <w:rPr>
          <w:color w:val="000000" w:themeColor="text1"/>
          <w:sz w:val="20"/>
          <w:szCs w:val="20"/>
        </w:rPr>
        <w:t xml:space="preserve">, en su condición de Gerente de </w:t>
      </w:r>
      <w:r w:rsidR="009B4612">
        <w:rPr>
          <w:color w:val="000000" w:themeColor="text1"/>
          <w:sz w:val="20"/>
          <w:szCs w:val="20"/>
        </w:rPr>
        <w:t>C</w:t>
      </w:r>
      <w:r w:rsidRPr="00135270">
        <w:rPr>
          <w:color w:val="000000" w:themeColor="text1"/>
          <w:sz w:val="20"/>
          <w:szCs w:val="20"/>
        </w:rPr>
        <w:t xml:space="preserve"> contra los artículos 2.1.8, y 2.1.9 de la sesión extraordinaria 03-2012, por resultar improcedente.</w:t>
      </w:r>
    </w:p>
    <w:p w14:paraId="2F62E54F" w14:textId="77777777" w:rsidR="00B96115" w:rsidRPr="00135270" w:rsidRDefault="00B96115" w:rsidP="00B96115">
      <w:pPr>
        <w:ind w:left="851" w:right="851"/>
        <w:jc w:val="both"/>
        <w:rPr>
          <w:color w:val="000000" w:themeColor="text1"/>
          <w:sz w:val="20"/>
          <w:szCs w:val="20"/>
        </w:rPr>
      </w:pPr>
    </w:p>
    <w:p w14:paraId="0003E404" w14:textId="77777777" w:rsidR="00B96115" w:rsidRPr="00135270" w:rsidRDefault="00B96115" w:rsidP="00B96115">
      <w:pPr>
        <w:numPr>
          <w:ilvl w:val="0"/>
          <w:numId w:val="17"/>
        </w:numPr>
        <w:ind w:left="851" w:right="851"/>
        <w:jc w:val="both"/>
        <w:rPr>
          <w:color w:val="000000" w:themeColor="text1"/>
        </w:rPr>
      </w:pPr>
      <w:r w:rsidRPr="00135270">
        <w:rPr>
          <w:color w:val="000000" w:themeColor="text1"/>
          <w:sz w:val="20"/>
          <w:szCs w:val="20"/>
        </w:rPr>
        <w:t>Elevar el recurso de apelación contra los artículos 2.1.8, y 2.1.9 de la sesión extraordinaria 03-2012 al Tribunal Administrativo de Transporte.</w:t>
      </w:r>
    </w:p>
    <w:p w14:paraId="304F188A" w14:textId="77777777" w:rsidR="00B96115" w:rsidRPr="00135270" w:rsidRDefault="00B96115" w:rsidP="00B96115">
      <w:pPr>
        <w:pStyle w:val="Prrafodelista"/>
        <w:rPr>
          <w:color w:val="000000" w:themeColor="text1"/>
        </w:rPr>
      </w:pPr>
    </w:p>
    <w:p w14:paraId="656D2A9E" w14:textId="67E2E73E" w:rsidR="00B96115" w:rsidRPr="00135270" w:rsidRDefault="00B96115" w:rsidP="00B96115">
      <w:pPr>
        <w:numPr>
          <w:ilvl w:val="0"/>
          <w:numId w:val="17"/>
        </w:numPr>
        <w:ind w:left="851" w:right="851"/>
        <w:jc w:val="both"/>
        <w:rPr>
          <w:color w:val="000000" w:themeColor="text1"/>
          <w:sz w:val="20"/>
          <w:szCs w:val="20"/>
        </w:rPr>
      </w:pPr>
      <w:r w:rsidRPr="00135270">
        <w:rPr>
          <w:color w:val="000000" w:themeColor="text1"/>
          <w:sz w:val="20"/>
          <w:szCs w:val="20"/>
        </w:rPr>
        <w:t xml:space="preserve">Aceptar el recurso de revocatoria presentado por el señor </w:t>
      </w:r>
      <w:r w:rsidR="009B4612">
        <w:rPr>
          <w:color w:val="000000" w:themeColor="text1"/>
          <w:sz w:val="20"/>
          <w:szCs w:val="20"/>
        </w:rPr>
        <w:t>JCM</w:t>
      </w:r>
      <w:r w:rsidRPr="00135270">
        <w:rPr>
          <w:color w:val="000000" w:themeColor="text1"/>
          <w:sz w:val="20"/>
          <w:szCs w:val="20"/>
        </w:rPr>
        <w:t xml:space="preserve">, en su condición de Gerente de </w:t>
      </w:r>
      <w:r w:rsidR="009B4612">
        <w:rPr>
          <w:color w:val="000000" w:themeColor="text1"/>
          <w:sz w:val="20"/>
          <w:szCs w:val="20"/>
        </w:rPr>
        <w:t>C</w:t>
      </w:r>
      <w:r w:rsidRPr="00135270">
        <w:rPr>
          <w:color w:val="000000" w:themeColor="text1"/>
          <w:sz w:val="20"/>
          <w:szCs w:val="20"/>
        </w:rPr>
        <w:t xml:space="preserve"> R.L., contra el artículo 2.1.23 de la sesión extraordinaria 03-2012 del 23 de abril del 2012, por tener un vicio de nulidad debido a que el mismo se adoptó con una patente que fue autorizada a una persona física y no a la persona jurídica que solicitó el permiso, siendo que es necesario aplicar el artículo 173 de la Ley General de la Administración Pública, a efectos de ejecutar el correspondiente proceso de lesividad del </w:t>
      </w:r>
      <w:r w:rsidRPr="00135270">
        <w:rPr>
          <w:color w:val="000000" w:themeColor="text1"/>
          <w:sz w:val="20"/>
          <w:szCs w:val="20"/>
        </w:rPr>
        <w:lastRenderedPageBreak/>
        <w:t>artículo 2.1.23 de la sesión extraordinaria 03-2012 del 23 de abril del 2012.(…)” (Léanse los folios del 10 al 15 del expediente administrativo TAT-153-14)</w:t>
      </w:r>
    </w:p>
    <w:p w14:paraId="2808D7D0" w14:textId="77777777" w:rsidR="00943C97" w:rsidRPr="00135270" w:rsidRDefault="00943C97" w:rsidP="00DE03E9">
      <w:pPr>
        <w:pStyle w:val="Style1"/>
        <w:ind w:left="851" w:right="851"/>
        <w:jc w:val="both"/>
        <w:rPr>
          <w:rStyle w:val="CharacterStyle1"/>
          <w:color w:val="000000" w:themeColor="text1"/>
        </w:rPr>
      </w:pPr>
    </w:p>
    <w:p w14:paraId="764C11A3" w14:textId="77777777" w:rsidR="007937F6" w:rsidRPr="00135270" w:rsidRDefault="00563C2C" w:rsidP="00AB2FD8">
      <w:pPr>
        <w:pStyle w:val="Style1"/>
        <w:jc w:val="both"/>
        <w:rPr>
          <w:rStyle w:val="CharacterStyle1"/>
          <w:color w:val="000000" w:themeColor="text1"/>
          <w:sz w:val="22"/>
          <w:szCs w:val="22"/>
        </w:rPr>
      </w:pPr>
      <w:r w:rsidRPr="00135270">
        <w:rPr>
          <w:rStyle w:val="CharacterStyle1"/>
          <w:color w:val="000000" w:themeColor="text1"/>
          <w:sz w:val="22"/>
          <w:szCs w:val="22"/>
        </w:rPr>
        <w:t xml:space="preserve">El acuerdo se comunica vía fax el </w:t>
      </w:r>
      <w:r w:rsidRPr="00135270">
        <w:rPr>
          <w:rStyle w:val="CharacterStyle1"/>
          <w:b/>
          <w:color w:val="000000" w:themeColor="text1"/>
          <w:sz w:val="22"/>
          <w:szCs w:val="22"/>
        </w:rPr>
        <w:t>18 de setiembre del 2014</w:t>
      </w:r>
      <w:r w:rsidRPr="00135270">
        <w:rPr>
          <w:rStyle w:val="CharacterStyle1"/>
          <w:color w:val="000000" w:themeColor="text1"/>
          <w:sz w:val="22"/>
          <w:szCs w:val="22"/>
        </w:rPr>
        <w:t>, sin embargo, después de los cinco intentos de rigor, visibles en los folios del 5 al 9 del expediente administrativo, no se obtuvo respuesta del fax para realizar la transmisión, por lo que se le aplicó la notificación automática.</w:t>
      </w:r>
    </w:p>
    <w:p w14:paraId="5F4D9A91" w14:textId="77777777" w:rsidR="00B96115" w:rsidRPr="00135270" w:rsidRDefault="00B96115" w:rsidP="00AB2FD8">
      <w:pPr>
        <w:pStyle w:val="Style1"/>
        <w:jc w:val="both"/>
        <w:rPr>
          <w:rStyle w:val="CharacterStyle1"/>
          <w:color w:val="000000" w:themeColor="text1"/>
          <w:sz w:val="22"/>
          <w:szCs w:val="22"/>
        </w:rPr>
      </w:pPr>
    </w:p>
    <w:p w14:paraId="3F2F8C5C" w14:textId="77777777" w:rsidR="004A2A09" w:rsidRPr="00135270" w:rsidRDefault="00563C2C" w:rsidP="00B96115">
      <w:pPr>
        <w:pStyle w:val="Style1"/>
        <w:jc w:val="both"/>
        <w:rPr>
          <w:color w:val="000000" w:themeColor="text1"/>
          <w:spacing w:val="3"/>
          <w:sz w:val="24"/>
          <w:szCs w:val="24"/>
        </w:rPr>
      </w:pPr>
      <w:r w:rsidRPr="00135270">
        <w:rPr>
          <w:rStyle w:val="CharacterStyle1"/>
          <w:b/>
          <w:bCs/>
          <w:color w:val="000000" w:themeColor="text1"/>
          <w:spacing w:val="3"/>
          <w:sz w:val="24"/>
          <w:szCs w:val="24"/>
        </w:rPr>
        <w:t>SEXTO. -</w:t>
      </w:r>
      <w:r w:rsidR="00943C97" w:rsidRPr="00135270">
        <w:rPr>
          <w:rStyle w:val="CharacterStyle1"/>
          <w:b/>
          <w:bCs/>
          <w:color w:val="000000" w:themeColor="text1"/>
          <w:spacing w:val="3"/>
          <w:sz w:val="24"/>
          <w:szCs w:val="24"/>
        </w:rPr>
        <w:t xml:space="preserve"> </w:t>
      </w:r>
      <w:r w:rsidR="004A2A09" w:rsidRPr="00135270">
        <w:rPr>
          <w:rStyle w:val="CharacterStyle4"/>
          <w:color w:val="000000" w:themeColor="text1"/>
          <w:spacing w:val="-5"/>
          <w:w w:val="105"/>
          <w:sz w:val="24"/>
        </w:rPr>
        <w:t>En los procedimientos se han seguido las prescripciones de ley</w:t>
      </w:r>
      <w:r w:rsidR="004A2A09" w:rsidRPr="00135270">
        <w:rPr>
          <w:color w:val="000000" w:themeColor="text1"/>
        </w:rPr>
        <w:t>.</w:t>
      </w:r>
    </w:p>
    <w:p w14:paraId="1E287D8A" w14:textId="77777777" w:rsidR="004A2A09" w:rsidRPr="00135270" w:rsidRDefault="004A2A09" w:rsidP="00AB2FD8">
      <w:pPr>
        <w:jc w:val="both"/>
        <w:rPr>
          <w:b/>
          <w:color w:val="000000" w:themeColor="text1"/>
        </w:rPr>
      </w:pPr>
    </w:p>
    <w:p w14:paraId="1264E1FD" w14:textId="77777777" w:rsidR="004A2A09" w:rsidRPr="00135270" w:rsidRDefault="004A2A09" w:rsidP="00AB2FD8">
      <w:pPr>
        <w:jc w:val="both"/>
        <w:rPr>
          <w:b/>
          <w:color w:val="000000" w:themeColor="text1"/>
        </w:rPr>
      </w:pPr>
      <w:r w:rsidRPr="00135270">
        <w:rPr>
          <w:b/>
          <w:color w:val="000000" w:themeColor="text1"/>
        </w:rPr>
        <w:t>REDACTA EL JUEZ PORTUGUEZ MÉNDEZ,</w:t>
      </w:r>
    </w:p>
    <w:p w14:paraId="433E6BFF" w14:textId="77777777" w:rsidR="002C5C42" w:rsidRPr="00135270" w:rsidRDefault="002C5C42" w:rsidP="00AB2FD8">
      <w:pPr>
        <w:pStyle w:val="Style1"/>
        <w:jc w:val="both"/>
        <w:rPr>
          <w:rStyle w:val="CharacterStyle1"/>
          <w:b/>
          <w:bCs/>
          <w:color w:val="000000" w:themeColor="text1"/>
          <w:spacing w:val="-3"/>
          <w:sz w:val="24"/>
          <w:szCs w:val="24"/>
        </w:rPr>
      </w:pPr>
    </w:p>
    <w:p w14:paraId="4CC1DB3F" w14:textId="77777777" w:rsidR="002B2F31" w:rsidRPr="00135270" w:rsidRDefault="002B2F31" w:rsidP="00AB2FD8">
      <w:pPr>
        <w:pStyle w:val="Style1"/>
        <w:jc w:val="both"/>
        <w:rPr>
          <w:rStyle w:val="CharacterStyle1"/>
          <w:b/>
          <w:bCs/>
          <w:color w:val="000000" w:themeColor="text1"/>
          <w:spacing w:val="-3"/>
          <w:sz w:val="24"/>
          <w:szCs w:val="24"/>
        </w:rPr>
      </w:pPr>
    </w:p>
    <w:p w14:paraId="4404CFE9" w14:textId="77777777" w:rsidR="00142D1E" w:rsidRPr="00135270" w:rsidRDefault="00142D1E" w:rsidP="00AB2FD8">
      <w:pPr>
        <w:pStyle w:val="Style1"/>
        <w:jc w:val="center"/>
        <w:rPr>
          <w:rStyle w:val="CharacterStyle1"/>
          <w:b/>
          <w:bCs/>
          <w:color w:val="000000" w:themeColor="text1"/>
          <w:spacing w:val="-3"/>
          <w:sz w:val="24"/>
          <w:szCs w:val="24"/>
        </w:rPr>
      </w:pPr>
      <w:r w:rsidRPr="00135270">
        <w:rPr>
          <w:rStyle w:val="CharacterStyle1"/>
          <w:b/>
          <w:bCs/>
          <w:color w:val="000000" w:themeColor="text1"/>
          <w:spacing w:val="-3"/>
          <w:sz w:val="24"/>
          <w:szCs w:val="24"/>
        </w:rPr>
        <w:t>CONSIDERANDO</w:t>
      </w:r>
    </w:p>
    <w:p w14:paraId="07A8F730" w14:textId="77777777" w:rsidR="00646B65" w:rsidRPr="00135270" w:rsidRDefault="00646B65" w:rsidP="00AB2FD8">
      <w:pPr>
        <w:pStyle w:val="Style1"/>
        <w:jc w:val="both"/>
        <w:rPr>
          <w:rStyle w:val="CharacterStyle1"/>
          <w:b/>
          <w:bCs/>
          <w:color w:val="000000" w:themeColor="text1"/>
          <w:spacing w:val="-3"/>
          <w:sz w:val="24"/>
          <w:szCs w:val="24"/>
        </w:rPr>
      </w:pPr>
    </w:p>
    <w:p w14:paraId="781FA23C" w14:textId="77777777" w:rsidR="00086A7E" w:rsidRPr="00135270" w:rsidRDefault="00563C2C" w:rsidP="00AB2FD8">
      <w:pPr>
        <w:pStyle w:val="Sinespaciado"/>
        <w:jc w:val="both"/>
        <w:rPr>
          <w:iCs/>
          <w:color w:val="000000" w:themeColor="text1"/>
          <w:sz w:val="24"/>
          <w:szCs w:val="24"/>
        </w:rPr>
      </w:pPr>
      <w:r w:rsidRPr="00135270">
        <w:rPr>
          <w:b/>
          <w:color w:val="000000" w:themeColor="text1"/>
          <w:sz w:val="24"/>
          <w:szCs w:val="24"/>
        </w:rPr>
        <w:t>COMPETENCIA. -</w:t>
      </w:r>
      <w:r w:rsidR="0006109E" w:rsidRPr="00135270">
        <w:rPr>
          <w:b/>
          <w:color w:val="000000" w:themeColor="text1"/>
          <w:sz w:val="24"/>
          <w:szCs w:val="24"/>
        </w:rPr>
        <w:tab/>
        <w:t xml:space="preserve"> </w:t>
      </w:r>
      <w:r w:rsidR="0006109E" w:rsidRPr="00135270">
        <w:rPr>
          <w:iCs/>
          <w:color w:val="000000" w:themeColor="text1"/>
          <w:sz w:val="24"/>
          <w:szCs w:val="24"/>
        </w:rPr>
        <w:t>El Tribunal Administrativo de Transporte es el competente para conocer y resolver el presente recurso de apelación de conformidad con el artículo 22 de la Ley Reguladora del Servicio Público de Transporte Remunerado de Personas en Vehículos en la Modalidad de Taxi</w:t>
      </w:r>
      <w:r w:rsidRPr="00135270">
        <w:rPr>
          <w:iCs/>
          <w:color w:val="000000" w:themeColor="text1"/>
          <w:sz w:val="24"/>
          <w:szCs w:val="24"/>
        </w:rPr>
        <w:t xml:space="preserve"> N.</w:t>
      </w:r>
      <w:r w:rsidR="0006109E" w:rsidRPr="00135270">
        <w:rPr>
          <w:iCs/>
          <w:color w:val="000000" w:themeColor="text1"/>
          <w:sz w:val="24"/>
          <w:szCs w:val="24"/>
        </w:rPr>
        <w:t>7969 del 22 de diciembre de 1999.</w:t>
      </w:r>
    </w:p>
    <w:p w14:paraId="709FC1AB" w14:textId="77777777" w:rsidR="00086A7E" w:rsidRPr="00135270" w:rsidRDefault="00086A7E" w:rsidP="00AB2FD8">
      <w:pPr>
        <w:pStyle w:val="Sinespaciado"/>
        <w:jc w:val="both"/>
        <w:rPr>
          <w:iCs/>
          <w:color w:val="000000" w:themeColor="text1"/>
          <w:sz w:val="24"/>
          <w:szCs w:val="24"/>
        </w:rPr>
      </w:pPr>
    </w:p>
    <w:p w14:paraId="3BD5B049" w14:textId="77777777" w:rsidR="00086A7E" w:rsidRPr="00135270" w:rsidRDefault="0006109E" w:rsidP="00563C2C">
      <w:pPr>
        <w:pStyle w:val="Sinespaciado"/>
        <w:jc w:val="both"/>
        <w:rPr>
          <w:rStyle w:val="CharacterStyle1"/>
          <w:color w:val="000000" w:themeColor="text1"/>
          <w:spacing w:val="-2"/>
          <w:sz w:val="24"/>
          <w:szCs w:val="24"/>
        </w:rPr>
      </w:pPr>
      <w:r w:rsidRPr="00135270">
        <w:rPr>
          <w:b/>
          <w:color w:val="000000" w:themeColor="text1"/>
          <w:sz w:val="24"/>
          <w:szCs w:val="24"/>
        </w:rPr>
        <w:t xml:space="preserve">ADMISIBILIDAD DEL RECURSO DE </w:t>
      </w:r>
      <w:r w:rsidR="00563C2C" w:rsidRPr="00135270">
        <w:rPr>
          <w:b/>
          <w:color w:val="000000" w:themeColor="text1"/>
          <w:sz w:val="24"/>
          <w:szCs w:val="24"/>
        </w:rPr>
        <w:t>APELACIÓN. -</w:t>
      </w:r>
      <w:r w:rsidR="002B2F31" w:rsidRPr="00135270">
        <w:rPr>
          <w:b/>
          <w:color w:val="000000" w:themeColor="text1"/>
          <w:sz w:val="24"/>
          <w:szCs w:val="24"/>
        </w:rPr>
        <w:t xml:space="preserve"> </w:t>
      </w:r>
      <w:r w:rsidR="00086A7E" w:rsidRPr="00135270">
        <w:rPr>
          <w:rStyle w:val="CharacterStyle1"/>
          <w:b/>
          <w:bCs/>
          <w:color w:val="000000" w:themeColor="text1"/>
          <w:sz w:val="24"/>
          <w:szCs w:val="24"/>
          <w:u w:val="single"/>
        </w:rPr>
        <w:t>En cuanto al plazo de presentación del Recurso</w:t>
      </w:r>
      <w:r w:rsidR="00086A7E" w:rsidRPr="00135270">
        <w:rPr>
          <w:rStyle w:val="CharacterStyle1"/>
          <w:b/>
          <w:bCs/>
          <w:color w:val="000000" w:themeColor="text1"/>
          <w:sz w:val="24"/>
          <w:szCs w:val="24"/>
        </w:rPr>
        <w:t xml:space="preserve">: </w:t>
      </w:r>
      <w:r w:rsidR="00086A7E" w:rsidRPr="00135270">
        <w:rPr>
          <w:rStyle w:val="CharacterStyle1"/>
          <w:color w:val="000000" w:themeColor="text1"/>
          <w:sz w:val="24"/>
          <w:szCs w:val="24"/>
        </w:rPr>
        <w:t xml:space="preserve">El apelante quien actúa en su condición </w:t>
      </w:r>
      <w:r w:rsidR="00563C2C" w:rsidRPr="00135270">
        <w:rPr>
          <w:rStyle w:val="CharacterStyle1"/>
          <w:color w:val="000000" w:themeColor="text1"/>
          <w:sz w:val="24"/>
          <w:szCs w:val="24"/>
        </w:rPr>
        <w:t xml:space="preserve">de Gerente de </w:t>
      </w:r>
      <w:r w:rsidR="00563C2C" w:rsidRPr="00135270">
        <w:rPr>
          <w:rStyle w:val="CharacterStyle1"/>
          <w:b/>
          <w:bCs/>
          <w:smallCaps/>
          <w:color w:val="000000" w:themeColor="text1"/>
          <w:spacing w:val="3"/>
          <w:sz w:val="24"/>
          <w:szCs w:val="24"/>
        </w:rPr>
        <w:t xml:space="preserve">COPETAGUA R.L., </w:t>
      </w:r>
      <w:r w:rsidR="00086A7E" w:rsidRPr="00135270">
        <w:rPr>
          <w:rStyle w:val="CharacterStyle1"/>
          <w:color w:val="000000" w:themeColor="text1"/>
          <w:sz w:val="24"/>
          <w:szCs w:val="24"/>
        </w:rPr>
        <w:t>no fue tenido como parte en el procedimiento que culmin</w:t>
      </w:r>
      <w:r w:rsidR="00563C2C" w:rsidRPr="00135270">
        <w:rPr>
          <w:rStyle w:val="CharacterStyle1"/>
          <w:color w:val="000000" w:themeColor="text1"/>
          <w:sz w:val="24"/>
          <w:szCs w:val="24"/>
        </w:rPr>
        <w:t>ó</w:t>
      </w:r>
      <w:r w:rsidR="00086A7E" w:rsidRPr="00135270">
        <w:rPr>
          <w:rStyle w:val="CharacterStyle1"/>
          <w:color w:val="000000" w:themeColor="text1"/>
          <w:sz w:val="24"/>
          <w:szCs w:val="24"/>
        </w:rPr>
        <w:t xml:space="preserve"> con </w:t>
      </w:r>
      <w:r w:rsidR="00563C2C" w:rsidRPr="00135270">
        <w:rPr>
          <w:rStyle w:val="CharacterStyle1"/>
          <w:color w:val="000000" w:themeColor="text1"/>
          <w:sz w:val="24"/>
          <w:szCs w:val="24"/>
        </w:rPr>
        <w:t xml:space="preserve">los </w:t>
      </w:r>
      <w:r w:rsidR="00086A7E" w:rsidRPr="00135270">
        <w:rPr>
          <w:rStyle w:val="CharacterStyle1"/>
          <w:color w:val="000000" w:themeColor="text1"/>
          <w:sz w:val="24"/>
          <w:szCs w:val="24"/>
        </w:rPr>
        <w:t>acto</w:t>
      </w:r>
      <w:r w:rsidR="00563C2C" w:rsidRPr="00135270">
        <w:rPr>
          <w:rStyle w:val="CharacterStyle1"/>
          <w:color w:val="000000" w:themeColor="text1"/>
          <w:sz w:val="24"/>
          <w:szCs w:val="24"/>
        </w:rPr>
        <w:t>s</w:t>
      </w:r>
      <w:r w:rsidR="00086A7E" w:rsidRPr="00135270">
        <w:rPr>
          <w:rStyle w:val="CharacterStyle1"/>
          <w:color w:val="000000" w:themeColor="text1"/>
          <w:sz w:val="24"/>
          <w:szCs w:val="24"/>
        </w:rPr>
        <w:t xml:space="preserve"> impugnado</w:t>
      </w:r>
      <w:r w:rsidR="00563C2C" w:rsidRPr="00135270">
        <w:rPr>
          <w:rStyle w:val="CharacterStyle1"/>
          <w:color w:val="000000" w:themeColor="text1"/>
          <w:sz w:val="24"/>
          <w:szCs w:val="24"/>
        </w:rPr>
        <w:t>s</w:t>
      </w:r>
      <w:r w:rsidR="00086A7E" w:rsidRPr="00135270">
        <w:rPr>
          <w:rStyle w:val="CharacterStyle1"/>
          <w:color w:val="000000" w:themeColor="text1"/>
          <w:sz w:val="24"/>
          <w:szCs w:val="24"/>
        </w:rPr>
        <w:t>, ni se le notific</w:t>
      </w:r>
      <w:r w:rsidR="00563C2C" w:rsidRPr="00135270">
        <w:rPr>
          <w:rStyle w:val="CharacterStyle1"/>
          <w:color w:val="000000" w:themeColor="text1"/>
          <w:sz w:val="24"/>
          <w:szCs w:val="24"/>
        </w:rPr>
        <w:t xml:space="preserve">aron </w:t>
      </w:r>
      <w:r w:rsidR="00086A7E" w:rsidRPr="00135270">
        <w:rPr>
          <w:rStyle w:val="CharacterStyle1"/>
          <w:color w:val="000000" w:themeColor="text1"/>
          <w:sz w:val="24"/>
          <w:szCs w:val="24"/>
        </w:rPr>
        <w:t>l</w:t>
      </w:r>
      <w:r w:rsidR="00563C2C" w:rsidRPr="00135270">
        <w:rPr>
          <w:rStyle w:val="CharacterStyle1"/>
          <w:color w:val="000000" w:themeColor="text1"/>
          <w:sz w:val="24"/>
          <w:szCs w:val="24"/>
        </w:rPr>
        <w:t>os</w:t>
      </w:r>
      <w:r w:rsidR="00086A7E" w:rsidRPr="00135270">
        <w:rPr>
          <w:rStyle w:val="CharacterStyle1"/>
          <w:color w:val="000000" w:themeColor="text1"/>
          <w:sz w:val="24"/>
          <w:szCs w:val="24"/>
        </w:rPr>
        <w:t xml:space="preserve"> mismo</w:t>
      </w:r>
      <w:r w:rsidR="00563C2C" w:rsidRPr="00135270">
        <w:rPr>
          <w:rStyle w:val="CharacterStyle1"/>
          <w:color w:val="000000" w:themeColor="text1"/>
          <w:sz w:val="24"/>
          <w:szCs w:val="24"/>
        </w:rPr>
        <w:t>s</w:t>
      </w:r>
      <w:r w:rsidR="00086A7E" w:rsidRPr="00135270">
        <w:rPr>
          <w:rStyle w:val="CharacterStyle1"/>
          <w:color w:val="000000" w:themeColor="text1"/>
          <w:sz w:val="24"/>
          <w:szCs w:val="24"/>
        </w:rPr>
        <w:t>, por lo que de conformidad con el numeral 247 de la Ley General de la Administración Pública, las acciones recursivas se tendrán por presentadas en tiempo a partir del momento en que se presente el libelo</w:t>
      </w:r>
      <w:r w:rsidR="00B372B2" w:rsidRPr="00135270">
        <w:rPr>
          <w:rStyle w:val="CharacterStyle1"/>
          <w:color w:val="000000" w:themeColor="text1"/>
          <w:sz w:val="24"/>
          <w:szCs w:val="24"/>
        </w:rPr>
        <w:t>, esto es el día 18 de julio del 2012.</w:t>
      </w:r>
      <w:r w:rsidR="00086A7E" w:rsidRPr="00135270">
        <w:rPr>
          <w:rStyle w:val="CharacterStyle1"/>
          <w:color w:val="000000" w:themeColor="text1"/>
          <w:sz w:val="24"/>
          <w:szCs w:val="24"/>
        </w:rPr>
        <w:t xml:space="preserve"> </w:t>
      </w:r>
      <w:r w:rsidR="00086A7E" w:rsidRPr="00135270">
        <w:rPr>
          <w:rStyle w:val="CharacterStyle1"/>
          <w:b/>
          <w:bCs/>
          <w:color w:val="000000" w:themeColor="text1"/>
          <w:sz w:val="24"/>
          <w:szCs w:val="24"/>
          <w:u w:val="single"/>
        </w:rPr>
        <w:t>En cuanto a la Legitimación</w:t>
      </w:r>
      <w:r w:rsidR="00086A7E" w:rsidRPr="00135270">
        <w:rPr>
          <w:rStyle w:val="CharacterStyle1"/>
          <w:b/>
          <w:bCs/>
          <w:color w:val="000000" w:themeColor="text1"/>
          <w:sz w:val="24"/>
          <w:szCs w:val="24"/>
        </w:rPr>
        <w:t xml:space="preserve">: </w:t>
      </w:r>
      <w:r w:rsidR="00086A7E" w:rsidRPr="00135270">
        <w:rPr>
          <w:rStyle w:val="CharacterStyle1"/>
          <w:color w:val="000000" w:themeColor="text1"/>
          <w:sz w:val="24"/>
          <w:szCs w:val="24"/>
        </w:rPr>
        <w:t xml:space="preserve">Este Tribunal considera </w:t>
      </w:r>
      <w:r w:rsidR="00086A7E" w:rsidRPr="00135270">
        <w:rPr>
          <w:rStyle w:val="CharacterStyle1"/>
          <w:color w:val="000000" w:themeColor="text1"/>
          <w:spacing w:val="-2"/>
          <w:sz w:val="24"/>
          <w:szCs w:val="24"/>
        </w:rPr>
        <w:t>el nuevo Código Procesal Contencioso Administrativo, al dar una Legitimación abierta, publica a organizaciones gremiales, asociaciones y similares para impugnar en sede jurisdiccional las actuaciones administrativas, no opera de la misma manera en Sede Administrativa.  Los numerales 275, 282 y 283 de la Ley General de la Administración Pública son claros en cuanto al tema de trato y conforme al Principio de Legalidad, solo quien detente un interés legítimo o un derecho</w:t>
      </w:r>
      <w:r w:rsidR="00B805DB" w:rsidRPr="00135270">
        <w:rPr>
          <w:rStyle w:val="CharacterStyle1"/>
          <w:color w:val="000000" w:themeColor="text1"/>
          <w:spacing w:val="-2"/>
          <w:sz w:val="24"/>
          <w:szCs w:val="24"/>
        </w:rPr>
        <w:t>, y en este caso, el recurrente ostenta un interés legítimo.</w:t>
      </w:r>
    </w:p>
    <w:p w14:paraId="0FD8C168" w14:textId="77777777" w:rsidR="0006109E" w:rsidRPr="00135270" w:rsidRDefault="0006109E" w:rsidP="00AB2FD8">
      <w:pPr>
        <w:pStyle w:val="Sinespaciado"/>
        <w:jc w:val="both"/>
        <w:rPr>
          <w:b/>
          <w:color w:val="000000" w:themeColor="text1"/>
          <w:sz w:val="24"/>
          <w:szCs w:val="24"/>
        </w:rPr>
      </w:pPr>
    </w:p>
    <w:p w14:paraId="098060F1" w14:textId="34EB5861" w:rsidR="001746AE" w:rsidRPr="00135270" w:rsidRDefault="0006109E" w:rsidP="00D9063F">
      <w:pPr>
        <w:pStyle w:val="Style1"/>
        <w:jc w:val="both"/>
        <w:rPr>
          <w:rStyle w:val="CharacterStyle1"/>
          <w:color w:val="000000" w:themeColor="text1"/>
          <w:sz w:val="22"/>
          <w:szCs w:val="22"/>
          <w:lang w:eastAsia="es-MX"/>
        </w:rPr>
      </w:pPr>
      <w:r w:rsidRPr="00135270">
        <w:rPr>
          <w:b/>
          <w:color w:val="000000" w:themeColor="text1"/>
          <w:sz w:val="22"/>
          <w:szCs w:val="22"/>
        </w:rPr>
        <w:t>HECHOS PROBADOS.-</w:t>
      </w:r>
      <w:r w:rsidRPr="00135270">
        <w:rPr>
          <w:b/>
          <w:color w:val="000000" w:themeColor="text1"/>
          <w:sz w:val="22"/>
          <w:szCs w:val="22"/>
        </w:rPr>
        <w:tab/>
      </w:r>
      <w:r w:rsidRPr="00135270">
        <w:rPr>
          <w:color w:val="000000" w:themeColor="text1"/>
          <w:sz w:val="22"/>
          <w:szCs w:val="22"/>
        </w:rPr>
        <w:t xml:space="preserve">De importancia para la decisión de este asunto, se estiman como debidamente demostrados los siguientes hechos: </w:t>
      </w:r>
      <w:r w:rsidR="00FE1A06" w:rsidRPr="00135270">
        <w:rPr>
          <w:color w:val="000000" w:themeColor="text1"/>
          <w:sz w:val="22"/>
          <w:szCs w:val="22"/>
        </w:rPr>
        <w:t xml:space="preserve"> </w:t>
      </w:r>
      <w:r w:rsidRPr="00135270">
        <w:rPr>
          <w:rStyle w:val="CharacterStyle6"/>
          <w:b/>
          <w:bCs/>
          <w:color w:val="000000" w:themeColor="text1"/>
          <w:spacing w:val="10"/>
          <w:sz w:val="22"/>
          <w:szCs w:val="22"/>
        </w:rPr>
        <w:t xml:space="preserve">A) </w:t>
      </w:r>
      <w:r w:rsidRPr="00135270">
        <w:rPr>
          <w:rStyle w:val="CharacterStyle6"/>
          <w:bCs/>
          <w:color w:val="000000" w:themeColor="text1"/>
          <w:spacing w:val="10"/>
          <w:sz w:val="22"/>
          <w:szCs w:val="22"/>
        </w:rPr>
        <w:t xml:space="preserve">Mediante la Ley N° 8955 se </w:t>
      </w:r>
      <w:r w:rsidRPr="00135270">
        <w:rPr>
          <w:bCs/>
          <w:color w:val="000000" w:themeColor="text1"/>
          <w:sz w:val="22"/>
          <w:szCs w:val="22"/>
        </w:rPr>
        <w:t>reforma la Ley N° 3284 "Código de Comercio ", del 30 de abril de 1964 en sus artículos 323 y 334, y la Ley N° 7969 "Ley Reguladora del Servicio Público de Transporte Remunerado de Personas en Vehículos en la modalidad de Taxi " del 22 de diciembre de 1999, en sus artículos 2, 29</w:t>
      </w:r>
      <w:r w:rsidRPr="00135270">
        <w:rPr>
          <w:color w:val="000000" w:themeColor="text1"/>
          <w:sz w:val="22"/>
          <w:szCs w:val="22"/>
        </w:rPr>
        <w:t xml:space="preserve"> </w:t>
      </w:r>
      <w:r w:rsidRPr="00135270">
        <w:rPr>
          <w:bCs/>
          <w:color w:val="000000" w:themeColor="text1"/>
          <w:sz w:val="22"/>
          <w:szCs w:val="22"/>
        </w:rPr>
        <w:t xml:space="preserve">y reforma de un inciso e) al artículo 62, se adiciona un inciso l) al artículo 1 y se publica </w:t>
      </w:r>
      <w:r w:rsidRPr="00135270">
        <w:rPr>
          <w:color w:val="000000" w:themeColor="text1"/>
          <w:sz w:val="22"/>
          <w:szCs w:val="22"/>
        </w:rPr>
        <w:t xml:space="preserve">en el Alance Digital N° 40 del Diario Oficial La Gaceta No. 131 del 7 de julio del 2011.  </w:t>
      </w:r>
      <w:r w:rsidR="00646B65" w:rsidRPr="00135270">
        <w:rPr>
          <w:rStyle w:val="CharacterStyle6"/>
          <w:b/>
          <w:bCs/>
          <w:color w:val="000000" w:themeColor="text1"/>
          <w:spacing w:val="10"/>
          <w:sz w:val="22"/>
          <w:szCs w:val="22"/>
        </w:rPr>
        <w:t>B)</w:t>
      </w:r>
      <w:r w:rsidR="00646B65" w:rsidRPr="00135270">
        <w:rPr>
          <w:color w:val="000000" w:themeColor="text1"/>
          <w:sz w:val="22"/>
          <w:szCs w:val="22"/>
        </w:rPr>
        <w:t xml:space="preserve"> Que la Ley N° </w:t>
      </w:r>
      <w:r w:rsidR="00646B65" w:rsidRPr="00135270">
        <w:rPr>
          <w:rStyle w:val="CharacterStyle6"/>
          <w:bCs/>
          <w:color w:val="000000" w:themeColor="text1"/>
          <w:spacing w:val="10"/>
          <w:sz w:val="22"/>
          <w:szCs w:val="22"/>
        </w:rPr>
        <w:t xml:space="preserve">8955, </w:t>
      </w:r>
      <w:r w:rsidR="00FE1A06" w:rsidRPr="00135270">
        <w:rPr>
          <w:rStyle w:val="CharacterStyle6"/>
          <w:bCs/>
          <w:color w:val="000000" w:themeColor="text1"/>
          <w:spacing w:val="10"/>
          <w:sz w:val="22"/>
          <w:szCs w:val="22"/>
        </w:rPr>
        <w:t xml:space="preserve">el legislador </w:t>
      </w:r>
      <w:r w:rsidR="00646B65" w:rsidRPr="00135270">
        <w:rPr>
          <w:rStyle w:val="CharacterStyle6"/>
          <w:bCs/>
          <w:color w:val="000000" w:themeColor="text1"/>
          <w:spacing w:val="10"/>
          <w:sz w:val="22"/>
          <w:szCs w:val="22"/>
        </w:rPr>
        <w:t xml:space="preserve">estableció en </w:t>
      </w:r>
      <w:r w:rsidR="00FE1A06" w:rsidRPr="00135270">
        <w:rPr>
          <w:rStyle w:val="CharacterStyle6"/>
          <w:bCs/>
          <w:color w:val="000000" w:themeColor="text1"/>
          <w:spacing w:val="10"/>
          <w:sz w:val="22"/>
          <w:szCs w:val="22"/>
        </w:rPr>
        <w:t xml:space="preserve">el Transitorio II, las condiciones bajo las cuales el Consejo de Transporte Público, otorgará los permisos para el servicio especial estable de taxi, para la aplicación de los Transitorios I y II.  </w:t>
      </w:r>
      <w:r w:rsidR="00646B65" w:rsidRPr="00135270">
        <w:rPr>
          <w:rStyle w:val="CharacterStyle6"/>
          <w:b/>
          <w:bCs/>
          <w:color w:val="000000" w:themeColor="text1"/>
          <w:spacing w:val="10"/>
          <w:sz w:val="22"/>
          <w:szCs w:val="22"/>
        </w:rPr>
        <w:t>C)</w:t>
      </w:r>
      <w:r w:rsidR="001503BB" w:rsidRPr="00135270">
        <w:rPr>
          <w:color w:val="000000" w:themeColor="text1"/>
          <w:sz w:val="22"/>
          <w:szCs w:val="22"/>
        </w:rPr>
        <w:t>.</w:t>
      </w:r>
      <w:r w:rsidR="00563C2C" w:rsidRPr="00135270">
        <w:rPr>
          <w:color w:val="000000" w:themeColor="text1"/>
          <w:sz w:val="22"/>
          <w:szCs w:val="22"/>
        </w:rPr>
        <w:t xml:space="preserve"> </w:t>
      </w:r>
      <w:r w:rsidR="00EB79D9" w:rsidRPr="00135270">
        <w:rPr>
          <w:rStyle w:val="CharacterStyle1"/>
          <w:color w:val="000000" w:themeColor="text1"/>
          <w:spacing w:val="3"/>
          <w:sz w:val="22"/>
          <w:szCs w:val="22"/>
        </w:rPr>
        <w:t xml:space="preserve">La Junta Directiva del Consejo de Transporte Público, en el </w:t>
      </w:r>
      <w:r w:rsidR="00EB79D9" w:rsidRPr="00135270">
        <w:rPr>
          <w:rStyle w:val="CharacterStyle1"/>
          <w:b/>
          <w:color w:val="000000" w:themeColor="text1"/>
          <w:spacing w:val="3"/>
          <w:sz w:val="22"/>
          <w:szCs w:val="22"/>
        </w:rPr>
        <w:t>Artículo 2.1.8 de la Sesión Extraordinaria 3</w:t>
      </w:r>
      <w:r w:rsidR="00EB79D9" w:rsidRPr="00135270">
        <w:rPr>
          <w:rStyle w:val="CharacterStyle1"/>
          <w:b/>
          <w:color w:val="000000" w:themeColor="text1"/>
          <w:spacing w:val="3"/>
          <w:sz w:val="22"/>
          <w:szCs w:val="22"/>
        </w:rPr>
        <w:softHyphen/>
        <w:t>-2012 de 23 de abril de 2012</w:t>
      </w:r>
      <w:r w:rsidR="00EB79D9" w:rsidRPr="00135270">
        <w:rPr>
          <w:rStyle w:val="CharacterStyle1"/>
          <w:color w:val="000000" w:themeColor="text1"/>
          <w:spacing w:val="3"/>
          <w:sz w:val="22"/>
          <w:szCs w:val="22"/>
        </w:rPr>
        <w:t xml:space="preserve">, otorga a la empresa </w:t>
      </w:r>
      <w:r w:rsidR="002643ED">
        <w:rPr>
          <w:color w:val="000000" w:themeColor="text1"/>
          <w:sz w:val="22"/>
          <w:szCs w:val="22"/>
        </w:rPr>
        <w:t>P</w:t>
      </w:r>
      <w:r w:rsidR="00EB79D9" w:rsidRPr="00135270">
        <w:rPr>
          <w:color w:val="000000" w:themeColor="text1"/>
          <w:sz w:val="22"/>
          <w:szCs w:val="22"/>
        </w:rPr>
        <w:t xml:space="preserve">, Sociedad Anónima, el Código </w:t>
      </w:r>
      <w:r w:rsidR="009B4612">
        <w:rPr>
          <w:color w:val="000000" w:themeColor="text1"/>
          <w:sz w:val="22"/>
          <w:szCs w:val="22"/>
        </w:rPr>
        <w:t>...</w:t>
      </w:r>
      <w:r w:rsidR="00EB79D9" w:rsidRPr="00135270">
        <w:rPr>
          <w:color w:val="000000" w:themeColor="text1"/>
          <w:sz w:val="22"/>
          <w:szCs w:val="22"/>
        </w:rPr>
        <w:t xml:space="preserve">, que para la Provincia de San José, en el Cantón de </w:t>
      </w:r>
      <w:r w:rsidR="00BF58C6">
        <w:rPr>
          <w:color w:val="000000" w:themeColor="text1"/>
          <w:sz w:val="22"/>
          <w:szCs w:val="22"/>
        </w:rPr>
        <w:t>P</w:t>
      </w:r>
      <w:r w:rsidR="00EB79D9" w:rsidRPr="00135270">
        <w:rPr>
          <w:color w:val="000000" w:themeColor="text1"/>
          <w:sz w:val="22"/>
          <w:szCs w:val="22"/>
        </w:rPr>
        <w:t xml:space="preserve">, autoriza </w:t>
      </w:r>
      <w:r w:rsidR="003868ED" w:rsidRPr="00135270">
        <w:rPr>
          <w:color w:val="000000" w:themeColor="text1"/>
          <w:sz w:val="22"/>
          <w:szCs w:val="22"/>
        </w:rPr>
        <w:t>23</w:t>
      </w:r>
      <w:r w:rsidR="00EB79D9" w:rsidRPr="00135270">
        <w:rPr>
          <w:color w:val="000000" w:themeColor="text1"/>
          <w:sz w:val="22"/>
          <w:szCs w:val="22"/>
        </w:rPr>
        <w:t xml:space="preserve"> unidades. </w:t>
      </w:r>
      <w:r w:rsidR="00563C2C" w:rsidRPr="00135270">
        <w:rPr>
          <w:b/>
          <w:color w:val="000000" w:themeColor="text1"/>
          <w:sz w:val="22"/>
          <w:szCs w:val="22"/>
        </w:rPr>
        <w:t>D)</w:t>
      </w:r>
      <w:r w:rsidR="00563C2C" w:rsidRPr="00135270">
        <w:rPr>
          <w:color w:val="000000" w:themeColor="text1"/>
          <w:sz w:val="22"/>
          <w:szCs w:val="22"/>
        </w:rPr>
        <w:t xml:space="preserve">   </w:t>
      </w:r>
      <w:r w:rsidR="00EB79D9" w:rsidRPr="00135270">
        <w:rPr>
          <w:rStyle w:val="CharacterStyle1"/>
          <w:color w:val="000000" w:themeColor="text1"/>
          <w:spacing w:val="3"/>
          <w:sz w:val="22"/>
          <w:szCs w:val="22"/>
        </w:rPr>
        <w:t xml:space="preserve">La Junta Directiva del Consejo de Transporte Público, en el </w:t>
      </w:r>
      <w:r w:rsidR="00EB79D9" w:rsidRPr="00135270">
        <w:rPr>
          <w:rStyle w:val="CharacterStyle1"/>
          <w:b/>
          <w:color w:val="000000" w:themeColor="text1"/>
          <w:spacing w:val="3"/>
          <w:sz w:val="22"/>
          <w:szCs w:val="22"/>
        </w:rPr>
        <w:t>Artículo 2.1.9 de la Sesión Extraordinaria 3</w:t>
      </w:r>
      <w:r w:rsidR="00EB79D9" w:rsidRPr="00135270">
        <w:rPr>
          <w:rStyle w:val="CharacterStyle1"/>
          <w:b/>
          <w:color w:val="000000" w:themeColor="text1"/>
          <w:spacing w:val="3"/>
          <w:sz w:val="22"/>
          <w:szCs w:val="22"/>
        </w:rPr>
        <w:softHyphen/>
        <w:t>-2012 de 23 de abril de 2012</w:t>
      </w:r>
      <w:r w:rsidR="00EB79D9" w:rsidRPr="00135270">
        <w:rPr>
          <w:rStyle w:val="CharacterStyle1"/>
          <w:color w:val="000000" w:themeColor="text1"/>
          <w:spacing w:val="3"/>
          <w:sz w:val="22"/>
          <w:szCs w:val="22"/>
        </w:rPr>
        <w:t xml:space="preserve">, otorga a la empresa </w:t>
      </w:r>
      <w:r w:rsidR="00403F69">
        <w:rPr>
          <w:color w:val="000000" w:themeColor="text1"/>
          <w:sz w:val="22"/>
          <w:szCs w:val="22"/>
        </w:rPr>
        <w:t>UP</w:t>
      </w:r>
      <w:r w:rsidR="00EB79D9" w:rsidRPr="00135270">
        <w:rPr>
          <w:color w:val="000000" w:themeColor="text1"/>
          <w:sz w:val="22"/>
          <w:szCs w:val="22"/>
        </w:rPr>
        <w:t xml:space="preserve">, Sociedad Anónima, el Código </w:t>
      </w:r>
      <w:r w:rsidR="00BF58C6">
        <w:rPr>
          <w:color w:val="000000" w:themeColor="text1"/>
          <w:sz w:val="22"/>
          <w:szCs w:val="22"/>
        </w:rPr>
        <w:t>…</w:t>
      </w:r>
      <w:r w:rsidR="00EB79D9" w:rsidRPr="00135270">
        <w:rPr>
          <w:color w:val="000000" w:themeColor="text1"/>
          <w:sz w:val="22"/>
          <w:szCs w:val="22"/>
        </w:rPr>
        <w:t xml:space="preserve">, que para la Provincia de San José, en el Cantón de </w:t>
      </w:r>
      <w:r w:rsidR="009B4612">
        <w:rPr>
          <w:color w:val="000000" w:themeColor="text1"/>
          <w:sz w:val="22"/>
          <w:szCs w:val="22"/>
        </w:rPr>
        <w:t>P</w:t>
      </w:r>
      <w:r w:rsidR="00EB79D9" w:rsidRPr="00135270">
        <w:rPr>
          <w:color w:val="000000" w:themeColor="text1"/>
          <w:sz w:val="22"/>
          <w:szCs w:val="22"/>
        </w:rPr>
        <w:t xml:space="preserve">, autoriza </w:t>
      </w:r>
      <w:r w:rsidR="00820775" w:rsidRPr="00135270">
        <w:rPr>
          <w:color w:val="000000" w:themeColor="text1"/>
          <w:sz w:val="22"/>
          <w:szCs w:val="22"/>
        </w:rPr>
        <w:t>49</w:t>
      </w:r>
      <w:r w:rsidR="00EB79D9" w:rsidRPr="00135270">
        <w:rPr>
          <w:color w:val="000000" w:themeColor="text1"/>
          <w:sz w:val="22"/>
          <w:szCs w:val="22"/>
        </w:rPr>
        <w:t xml:space="preserve"> unidades</w:t>
      </w:r>
      <w:r w:rsidR="003868ED" w:rsidRPr="00135270">
        <w:rPr>
          <w:color w:val="000000" w:themeColor="text1"/>
          <w:sz w:val="22"/>
          <w:szCs w:val="22"/>
        </w:rPr>
        <w:t xml:space="preserve">. </w:t>
      </w:r>
      <w:r w:rsidR="00563C2C" w:rsidRPr="00135270">
        <w:rPr>
          <w:rStyle w:val="CharacterStyle6"/>
          <w:b/>
          <w:bCs/>
          <w:color w:val="000000" w:themeColor="text1"/>
          <w:spacing w:val="10"/>
          <w:sz w:val="22"/>
          <w:szCs w:val="22"/>
        </w:rPr>
        <w:t>E</w:t>
      </w:r>
      <w:r w:rsidR="001503BB" w:rsidRPr="00135270">
        <w:rPr>
          <w:rStyle w:val="CharacterStyle6"/>
          <w:b/>
          <w:bCs/>
          <w:color w:val="000000" w:themeColor="text1"/>
          <w:spacing w:val="10"/>
          <w:sz w:val="22"/>
          <w:szCs w:val="22"/>
        </w:rPr>
        <w:t xml:space="preserve">) </w:t>
      </w:r>
      <w:r w:rsidR="00F74C58" w:rsidRPr="00135270">
        <w:rPr>
          <w:rStyle w:val="CharacterStyle6"/>
          <w:bCs/>
          <w:color w:val="000000" w:themeColor="text1"/>
          <w:spacing w:val="10"/>
          <w:sz w:val="22"/>
          <w:szCs w:val="22"/>
        </w:rPr>
        <w:t xml:space="preserve">El recurrente </w:t>
      </w:r>
      <w:r w:rsidR="009B4612">
        <w:rPr>
          <w:rStyle w:val="CharacterStyle1"/>
          <w:b/>
          <w:bCs/>
          <w:smallCaps/>
          <w:color w:val="000000" w:themeColor="text1"/>
          <w:spacing w:val="3"/>
          <w:sz w:val="24"/>
        </w:rPr>
        <w:t>C</w:t>
      </w:r>
      <w:r w:rsidR="003868ED" w:rsidRPr="00135270">
        <w:rPr>
          <w:rStyle w:val="CharacterStyle1"/>
          <w:b/>
          <w:bCs/>
          <w:smallCaps/>
          <w:color w:val="000000" w:themeColor="text1"/>
          <w:spacing w:val="3"/>
          <w:sz w:val="24"/>
        </w:rPr>
        <w:t xml:space="preserve"> R.L.</w:t>
      </w:r>
      <w:r w:rsidR="00F74C58" w:rsidRPr="00135270">
        <w:rPr>
          <w:rStyle w:val="CharacterStyle1"/>
          <w:bCs/>
          <w:smallCaps/>
          <w:color w:val="000000" w:themeColor="text1"/>
          <w:spacing w:val="3"/>
          <w:sz w:val="24"/>
        </w:rPr>
        <w:t>,</w:t>
      </w:r>
      <w:r w:rsidR="00B372B2" w:rsidRPr="00135270">
        <w:rPr>
          <w:rStyle w:val="CharacterStyle1"/>
          <w:bCs/>
          <w:smallCaps/>
          <w:color w:val="000000" w:themeColor="text1"/>
          <w:spacing w:val="3"/>
          <w:sz w:val="24"/>
        </w:rPr>
        <w:t xml:space="preserve"> </w:t>
      </w:r>
      <w:r w:rsidR="00B372B2" w:rsidRPr="00135270">
        <w:rPr>
          <w:rStyle w:val="CharacterStyle1"/>
          <w:bCs/>
          <w:color w:val="000000" w:themeColor="text1"/>
          <w:spacing w:val="3"/>
          <w:sz w:val="22"/>
          <w:szCs w:val="22"/>
        </w:rPr>
        <w:t>interpone el día 18 de julio del 2012 el</w:t>
      </w:r>
      <w:r w:rsidR="00B372B2" w:rsidRPr="00135270">
        <w:rPr>
          <w:rStyle w:val="CharacterStyle1"/>
          <w:bCs/>
          <w:smallCaps/>
          <w:color w:val="000000" w:themeColor="text1"/>
          <w:spacing w:val="3"/>
          <w:sz w:val="24"/>
        </w:rPr>
        <w:t xml:space="preserve"> </w:t>
      </w:r>
      <w:r w:rsidR="00B372B2" w:rsidRPr="00135270">
        <w:rPr>
          <w:rStyle w:val="CharacterStyle1"/>
          <w:b/>
          <w:bCs/>
          <w:smallCaps/>
          <w:color w:val="000000" w:themeColor="text1"/>
          <w:spacing w:val="3"/>
          <w:sz w:val="24"/>
        </w:rPr>
        <w:t>Recurso de</w:t>
      </w:r>
      <w:r w:rsidR="00B372B2" w:rsidRPr="00135270">
        <w:rPr>
          <w:rStyle w:val="CharacterStyle1"/>
          <w:bCs/>
          <w:color w:val="000000" w:themeColor="text1"/>
          <w:spacing w:val="3"/>
          <w:sz w:val="24"/>
        </w:rPr>
        <w:t xml:space="preserve"> </w:t>
      </w:r>
      <w:r w:rsidR="00B372B2" w:rsidRPr="00135270">
        <w:rPr>
          <w:rStyle w:val="CharacterStyle1"/>
          <w:b/>
          <w:bCs/>
          <w:smallCaps/>
          <w:color w:val="000000" w:themeColor="text1"/>
          <w:spacing w:val="3"/>
          <w:sz w:val="24"/>
        </w:rPr>
        <w:t xml:space="preserve">Apelación </w:t>
      </w:r>
      <w:r w:rsidR="00B372B2" w:rsidRPr="00135270">
        <w:rPr>
          <w:rStyle w:val="CharacterStyle1"/>
          <w:b/>
          <w:bCs/>
          <w:smallCaps/>
          <w:color w:val="000000" w:themeColor="text1"/>
          <w:spacing w:val="3"/>
          <w:sz w:val="24"/>
        </w:rPr>
        <w:lastRenderedPageBreak/>
        <w:t>en Subsid</w:t>
      </w:r>
      <w:r w:rsidR="003868ED" w:rsidRPr="00135270">
        <w:rPr>
          <w:rStyle w:val="CharacterStyle1"/>
          <w:b/>
          <w:bCs/>
          <w:smallCaps/>
          <w:color w:val="000000" w:themeColor="text1"/>
          <w:spacing w:val="3"/>
          <w:sz w:val="24"/>
        </w:rPr>
        <w:t>io, Acción Nulidad concomitante</w:t>
      </w:r>
      <w:r w:rsidR="003868ED" w:rsidRPr="00135270">
        <w:rPr>
          <w:rStyle w:val="CharacterStyle1"/>
          <w:bCs/>
          <w:smallCaps/>
          <w:color w:val="000000" w:themeColor="text1"/>
          <w:spacing w:val="3"/>
          <w:sz w:val="24"/>
        </w:rPr>
        <w:t xml:space="preserve">, </w:t>
      </w:r>
      <w:r w:rsidR="003868ED" w:rsidRPr="00135270">
        <w:rPr>
          <w:rStyle w:val="CharacterStyle1"/>
          <w:color w:val="000000" w:themeColor="text1"/>
          <w:sz w:val="22"/>
          <w:szCs w:val="22"/>
          <w:lang w:eastAsia="es-MX"/>
        </w:rPr>
        <w:t>y manif</w:t>
      </w:r>
      <w:r w:rsidR="00F74C58" w:rsidRPr="00135270">
        <w:rPr>
          <w:rStyle w:val="CharacterStyle1"/>
          <w:color w:val="000000" w:themeColor="text1"/>
          <w:sz w:val="22"/>
          <w:szCs w:val="22"/>
          <w:lang w:eastAsia="es-MX"/>
        </w:rPr>
        <w:t>esta</w:t>
      </w:r>
      <w:r w:rsidR="003868ED" w:rsidRPr="00135270">
        <w:rPr>
          <w:rStyle w:val="CharacterStyle1"/>
          <w:color w:val="000000" w:themeColor="text1"/>
          <w:sz w:val="22"/>
          <w:szCs w:val="22"/>
          <w:lang w:eastAsia="es-MX"/>
        </w:rPr>
        <w:t xml:space="preserve">ndo lo que se transcribe en el Resultando </w:t>
      </w:r>
      <w:r w:rsidR="00E2690E" w:rsidRPr="00135270">
        <w:rPr>
          <w:rStyle w:val="CharacterStyle1"/>
          <w:color w:val="000000" w:themeColor="text1"/>
          <w:sz w:val="22"/>
          <w:szCs w:val="22"/>
          <w:lang w:eastAsia="es-MX"/>
        </w:rPr>
        <w:t>Tercero</w:t>
      </w:r>
      <w:r w:rsidR="003868ED" w:rsidRPr="00135270">
        <w:rPr>
          <w:rStyle w:val="CharacterStyle1"/>
          <w:color w:val="000000" w:themeColor="text1"/>
          <w:sz w:val="22"/>
          <w:szCs w:val="22"/>
          <w:lang w:eastAsia="es-MX"/>
        </w:rPr>
        <w:t xml:space="preserve"> de la presente resolución.</w:t>
      </w:r>
      <w:r w:rsidR="00E2690E" w:rsidRPr="00135270">
        <w:rPr>
          <w:rStyle w:val="CharacterStyle1"/>
          <w:color w:val="000000" w:themeColor="text1"/>
          <w:sz w:val="22"/>
          <w:szCs w:val="22"/>
          <w:lang w:eastAsia="es-MX"/>
        </w:rPr>
        <w:t xml:space="preserve"> </w:t>
      </w:r>
      <w:r w:rsidR="00E2690E" w:rsidRPr="00135270">
        <w:rPr>
          <w:rStyle w:val="CharacterStyle6"/>
          <w:b/>
          <w:bCs/>
          <w:color w:val="000000" w:themeColor="text1"/>
          <w:spacing w:val="10"/>
          <w:sz w:val="22"/>
          <w:szCs w:val="22"/>
        </w:rPr>
        <w:t xml:space="preserve">F) </w:t>
      </w:r>
      <w:r w:rsidR="00D9063F" w:rsidRPr="00135270">
        <w:rPr>
          <w:rStyle w:val="CharacterStyle1"/>
          <w:bCs/>
          <w:color w:val="000000" w:themeColor="text1"/>
          <w:spacing w:val="3"/>
          <w:sz w:val="22"/>
          <w:szCs w:val="22"/>
        </w:rPr>
        <w:t xml:space="preserve">Las empresas </w:t>
      </w:r>
      <w:r w:rsidR="00403F69">
        <w:rPr>
          <w:rStyle w:val="CharacterStyle1"/>
          <w:b/>
          <w:bCs/>
          <w:smallCaps/>
          <w:color w:val="000000" w:themeColor="text1"/>
          <w:spacing w:val="3"/>
          <w:sz w:val="22"/>
          <w:szCs w:val="22"/>
        </w:rPr>
        <w:t>UP</w:t>
      </w:r>
      <w:r w:rsidR="00D9063F" w:rsidRPr="00135270">
        <w:rPr>
          <w:rStyle w:val="CharacterStyle1"/>
          <w:b/>
          <w:bCs/>
          <w:smallCaps/>
          <w:color w:val="000000" w:themeColor="text1"/>
          <w:spacing w:val="3"/>
          <w:sz w:val="22"/>
          <w:szCs w:val="22"/>
        </w:rPr>
        <w:t>, S.A.</w:t>
      </w:r>
      <w:r w:rsidR="00D9063F" w:rsidRPr="00135270">
        <w:rPr>
          <w:rStyle w:val="CharacterStyle1"/>
          <w:bCs/>
          <w:smallCaps/>
          <w:color w:val="000000" w:themeColor="text1"/>
          <w:spacing w:val="3"/>
          <w:sz w:val="22"/>
          <w:szCs w:val="22"/>
        </w:rPr>
        <w:t xml:space="preserve">, </w:t>
      </w:r>
      <w:r w:rsidR="00D9063F" w:rsidRPr="00135270">
        <w:rPr>
          <w:rStyle w:val="CharacterStyle1"/>
          <w:bCs/>
          <w:color w:val="000000" w:themeColor="text1"/>
          <w:spacing w:val="3"/>
          <w:sz w:val="22"/>
          <w:szCs w:val="22"/>
        </w:rPr>
        <w:t xml:space="preserve">y </w:t>
      </w:r>
      <w:r w:rsidR="002643ED">
        <w:rPr>
          <w:rStyle w:val="CharacterStyle1"/>
          <w:b/>
          <w:bCs/>
          <w:smallCaps/>
          <w:color w:val="000000" w:themeColor="text1"/>
          <w:spacing w:val="3"/>
          <w:sz w:val="22"/>
          <w:szCs w:val="22"/>
        </w:rPr>
        <w:t>P</w:t>
      </w:r>
      <w:r w:rsidR="00D9063F" w:rsidRPr="00135270">
        <w:rPr>
          <w:rStyle w:val="CharacterStyle1"/>
          <w:b/>
          <w:bCs/>
          <w:smallCaps/>
          <w:color w:val="000000" w:themeColor="text1"/>
          <w:spacing w:val="3"/>
          <w:sz w:val="22"/>
          <w:szCs w:val="22"/>
        </w:rPr>
        <w:t>, S.A.</w:t>
      </w:r>
      <w:r w:rsidR="00D9063F" w:rsidRPr="00135270">
        <w:rPr>
          <w:rStyle w:val="CharacterStyle1"/>
          <w:bCs/>
          <w:color w:val="000000" w:themeColor="text1"/>
          <w:spacing w:val="3"/>
          <w:sz w:val="22"/>
          <w:szCs w:val="22"/>
        </w:rPr>
        <w:t xml:space="preserve">; contestan el día </w:t>
      </w:r>
      <w:r w:rsidR="00D9063F" w:rsidRPr="00135270">
        <w:rPr>
          <w:rStyle w:val="CharacterStyle1"/>
          <w:b/>
          <w:bCs/>
          <w:color w:val="000000" w:themeColor="text1"/>
          <w:spacing w:val="3"/>
          <w:sz w:val="22"/>
          <w:szCs w:val="22"/>
        </w:rPr>
        <w:t>21 de febrero del 2013</w:t>
      </w:r>
      <w:r w:rsidR="00D9063F" w:rsidRPr="00135270">
        <w:rPr>
          <w:rStyle w:val="CharacterStyle1"/>
          <w:bCs/>
          <w:color w:val="000000" w:themeColor="text1"/>
          <w:spacing w:val="3"/>
          <w:sz w:val="22"/>
          <w:szCs w:val="22"/>
        </w:rPr>
        <w:t xml:space="preserve"> y </w:t>
      </w:r>
      <w:r w:rsidR="00D9063F" w:rsidRPr="00135270">
        <w:rPr>
          <w:rStyle w:val="CharacterStyle1"/>
          <w:b/>
          <w:bCs/>
          <w:color w:val="000000" w:themeColor="text1"/>
          <w:spacing w:val="3"/>
          <w:sz w:val="22"/>
          <w:szCs w:val="22"/>
        </w:rPr>
        <w:t>25 de febrero de 2013</w:t>
      </w:r>
      <w:r w:rsidR="00D9063F" w:rsidRPr="00135270">
        <w:rPr>
          <w:rStyle w:val="CharacterStyle1"/>
          <w:bCs/>
          <w:color w:val="000000" w:themeColor="text1"/>
          <w:spacing w:val="3"/>
          <w:sz w:val="22"/>
          <w:szCs w:val="22"/>
        </w:rPr>
        <w:t xml:space="preserve"> respectivamente, la audiencia otorgada por el Consejo de Transporte Público, para referirse a los Recursos presentados por </w:t>
      </w:r>
      <w:r w:rsidR="009B4612">
        <w:rPr>
          <w:rStyle w:val="CharacterStyle1"/>
          <w:b/>
          <w:bCs/>
          <w:color w:val="000000" w:themeColor="text1"/>
          <w:spacing w:val="3"/>
          <w:sz w:val="22"/>
          <w:szCs w:val="22"/>
        </w:rPr>
        <w:t>C</w:t>
      </w:r>
      <w:r w:rsidR="00D9063F" w:rsidRPr="00135270">
        <w:rPr>
          <w:rStyle w:val="CharacterStyle1"/>
          <w:b/>
          <w:bCs/>
          <w:color w:val="000000" w:themeColor="text1"/>
          <w:spacing w:val="3"/>
          <w:sz w:val="22"/>
          <w:szCs w:val="22"/>
        </w:rPr>
        <w:t xml:space="preserve">, R.L; </w:t>
      </w:r>
      <w:r w:rsidR="00D9063F" w:rsidRPr="00135270">
        <w:rPr>
          <w:rStyle w:val="CharacterStyle1"/>
          <w:bCs/>
          <w:color w:val="000000" w:themeColor="text1"/>
          <w:spacing w:val="3"/>
          <w:sz w:val="22"/>
          <w:szCs w:val="22"/>
        </w:rPr>
        <w:t xml:space="preserve">y cuyos puntos alegados son coincidentes y se transcribieron en el Resultando Cuarto de la presente resolución. </w:t>
      </w:r>
      <w:r w:rsidR="00F74C58" w:rsidRPr="00135270">
        <w:rPr>
          <w:b/>
          <w:color w:val="000000" w:themeColor="text1"/>
          <w:sz w:val="22"/>
          <w:szCs w:val="22"/>
        </w:rPr>
        <w:t xml:space="preserve">E) </w:t>
      </w:r>
      <w:r w:rsidR="00F74C58" w:rsidRPr="00135270">
        <w:rPr>
          <w:color w:val="000000" w:themeColor="text1"/>
          <w:sz w:val="22"/>
          <w:szCs w:val="22"/>
        </w:rPr>
        <w:t xml:space="preserve"> </w:t>
      </w:r>
      <w:r w:rsidR="00F74C58" w:rsidRPr="00135270">
        <w:rPr>
          <w:rStyle w:val="CharacterStyle1"/>
          <w:color w:val="000000" w:themeColor="text1"/>
          <w:spacing w:val="5"/>
          <w:sz w:val="22"/>
          <w:szCs w:val="22"/>
        </w:rPr>
        <w:t>La Junta Directiva del Consejo de Transporte Público</w:t>
      </w:r>
      <w:r w:rsidR="00F74C58" w:rsidRPr="00135270">
        <w:rPr>
          <w:rFonts w:eastAsiaTheme="minorHAnsi"/>
          <w:color w:val="000000" w:themeColor="text1"/>
          <w:sz w:val="22"/>
          <w:szCs w:val="22"/>
          <w:lang w:eastAsia="en-US"/>
        </w:rPr>
        <w:t xml:space="preserve">, en el </w:t>
      </w:r>
      <w:r w:rsidR="00F74C58" w:rsidRPr="00135270">
        <w:rPr>
          <w:rFonts w:eastAsiaTheme="minorHAnsi"/>
          <w:b/>
          <w:color w:val="000000" w:themeColor="text1"/>
          <w:sz w:val="22"/>
          <w:szCs w:val="22"/>
          <w:lang w:eastAsia="en-US"/>
        </w:rPr>
        <w:t>Artículo 7.</w:t>
      </w:r>
      <w:r w:rsidR="00D9063F" w:rsidRPr="00135270">
        <w:rPr>
          <w:rFonts w:eastAsiaTheme="minorHAnsi"/>
          <w:b/>
          <w:color w:val="000000" w:themeColor="text1"/>
          <w:sz w:val="22"/>
          <w:szCs w:val="22"/>
          <w:lang w:eastAsia="en-US"/>
        </w:rPr>
        <w:t>2</w:t>
      </w:r>
      <w:r w:rsidR="00F74C58" w:rsidRPr="00135270">
        <w:rPr>
          <w:rFonts w:eastAsiaTheme="minorHAnsi"/>
          <w:b/>
          <w:color w:val="000000" w:themeColor="text1"/>
          <w:sz w:val="22"/>
          <w:szCs w:val="22"/>
          <w:lang w:eastAsia="en-US"/>
        </w:rPr>
        <w:t xml:space="preserve"> de la Sesión Ordinaria </w:t>
      </w:r>
      <w:r w:rsidR="00D9063F" w:rsidRPr="00135270">
        <w:rPr>
          <w:rFonts w:eastAsiaTheme="minorHAnsi"/>
          <w:b/>
          <w:color w:val="000000" w:themeColor="text1"/>
          <w:sz w:val="22"/>
          <w:szCs w:val="22"/>
          <w:lang w:eastAsia="en-US"/>
        </w:rPr>
        <w:t>47-2014 del 3 de seti</w:t>
      </w:r>
      <w:r w:rsidR="00F74C58" w:rsidRPr="00135270">
        <w:rPr>
          <w:rFonts w:eastAsiaTheme="minorHAnsi"/>
          <w:b/>
          <w:color w:val="000000" w:themeColor="text1"/>
          <w:sz w:val="22"/>
          <w:szCs w:val="22"/>
          <w:lang w:eastAsia="en-US"/>
        </w:rPr>
        <w:t>embre del 2014</w:t>
      </w:r>
      <w:r w:rsidR="00F74C58" w:rsidRPr="00135270">
        <w:rPr>
          <w:rFonts w:eastAsiaTheme="minorHAnsi"/>
          <w:color w:val="000000" w:themeColor="text1"/>
          <w:sz w:val="22"/>
          <w:szCs w:val="22"/>
          <w:lang w:eastAsia="en-US"/>
        </w:rPr>
        <w:t xml:space="preserve">, conoce el </w:t>
      </w:r>
      <w:r w:rsidR="00F74C58" w:rsidRPr="00135270">
        <w:rPr>
          <w:rStyle w:val="CharacterStyle1"/>
          <w:color w:val="000000" w:themeColor="text1"/>
          <w:spacing w:val="5"/>
          <w:sz w:val="22"/>
          <w:szCs w:val="22"/>
        </w:rPr>
        <w:t xml:space="preserve">Recurso de Revocatoria </w:t>
      </w:r>
      <w:r w:rsidR="00B372B2" w:rsidRPr="00135270">
        <w:rPr>
          <w:rStyle w:val="CharacterStyle1"/>
          <w:color w:val="000000" w:themeColor="text1"/>
          <w:spacing w:val="5"/>
          <w:sz w:val="22"/>
          <w:szCs w:val="22"/>
        </w:rPr>
        <w:t xml:space="preserve">y sus </w:t>
      </w:r>
      <w:r w:rsidR="00D9063F" w:rsidRPr="00135270">
        <w:rPr>
          <w:rStyle w:val="CharacterStyle1"/>
          <w:color w:val="000000" w:themeColor="text1"/>
          <w:spacing w:val="5"/>
          <w:sz w:val="22"/>
          <w:szCs w:val="22"/>
        </w:rPr>
        <w:t>incidencias</w:t>
      </w:r>
      <w:r w:rsidR="00F74C58" w:rsidRPr="00135270">
        <w:rPr>
          <w:rStyle w:val="CharacterStyle1"/>
          <w:bCs/>
          <w:color w:val="000000" w:themeColor="text1"/>
          <w:spacing w:val="5"/>
          <w:sz w:val="22"/>
          <w:szCs w:val="22"/>
        </w:rPr>
        <w:t xml:space="preserve">, </w:t>
      </w:r>
      <w:r w:rsidR="00F74C58" w:rsidRPr="00135270">
        <w:rPr>
          <w:rStyle w:val="CharacterStyle1"/>
          <w:color w:val="000000" w:themeColor="text1"/>
          <w:spacing w:val="5"/>
          <w:sz w:val="22"/>
          <w:szCs w:val="22"/>
        </w:rPr>
        <w:t xml:space="preserve">contra </w:t>
      </w:r>
      <w:r w:rsidR="00D9063F" w:rsidRPr="00135270">
        <w:rPr>
          <w:rStyle w:val="CharacterStyle1"/>
          <w:color w:val="000000" w:themeColor="text1"/>
          <w:spacing w:val="5"/>
          <w:sz w:val="22"/>
          <w:szCs w:val="22"/>
        </w:rPr>
        <w:t xml:space="preserve">los </w:t>
      </w:r>
      <w:r w:rsidR="00F74C58" w:rsidRPr="00135270">
        <w:rPr>
          <w:rStyle w:val="CharacterStyle1"/>
          <w:color w:val="000000" w:themeColor="text1"/>
          <w:spacing w:val="5"/>
          <w:sz w:val="22"/>
          <w:szCs w:val="22"/>
        </w:rPr>
        <w:t>Artículo</w:t>
      </w:r>
      <w:r w:rsidR="00D9063F" w:rsidRPr="00135270">
        <w:rPr>
          <w:rStyle w:val="CharacterStyle1"/>
          <w:color w:val="000000" w:themeColor="text1"/>
          <w:spacing w:val="5"/>
          <w:sz w:val="22"/>
          <w:szCs w:val="22"/>
        </w:rPr>
        <w:t>s</w:t>
      </w:r>
      <w:r w:rsidR="00F74C58" w:rsidRPr="00135270">
        <w:rPr>
          <w:rStyle w:val="CharacterStyle1"/>
          <w:color w:val="000000" w:themeColor="text1"/>
          <w:spacing w:val="5"/>
          <w:sz w:val="22"/>
          <w:szCs w:val="22"/>
        </w:rPr>
        <w:t xml:space="preserve"> </w:t>
      </w:r>
      <w:r w:rsidR="00D9063F" w:rsidRPr="00135270">
        <w:rPr>
          <w:rStyle w:val="CharacterStyle1"/>
          <w:color w:val="000000" w:themeColor="text1"/>
          <w:spacing w:val="5"/>
          <w:sz w:val="22"/>
          <w:szCs w:val="22"/>
        </w:rPr>
        <w:t xml:space="preserve">2.1.8 y </w:t>
      </w:r>
      <w:r w:rsidR="00F74C58" w:rsidRPr="00135270">
        <w:rPr>
          <w:rStyle w:val="CharacterStyle1"/>
          <w:bCs/>
          <w:color w:val="000000" w:themeColor="text1"/>
          <w:spacing w:val="5"/>
          <w:sz w:val="22"/>
          <w:szCs w:val="22"/>
        </w:rPr>
        <w:t xml:space="preserve">2.1.9 </w:t>
      </w:r>
      <w:r w:rsidR="00D9063F" w:rsidRPr="00135270">
        <w:rPr>
          <w:rStyle w:val="CharacterStyle1"/>
          <w:bCs/>
          <w:color w:val="000000" w:themeColor="text1"/>
          <w:spacing w:val="5"/>
          <w:sz w:val="22"/>
          <w:szCs w:val="22"/>
        </w:rPr>
        <w:t xml:space="preserve">ambos </w:t>
      </w:r>
      <w:r w:rsidR="00F74C58" w:rsidRPr="00135270">
        <w:rPr>
          <w:rStyle w:val="CharacterStyle1"/>
          <w:bCs/>
          <w:color w:val="000000" w:themeColor="text1"/>
          <w:spacing w:val="5"/>
          <w:sz w:val="22"/>
          <w:szCs w:val="22"/>
        </w:rPr>
        <w:t xml:space="preserve">de la Sesión Extraordinaria 3-2012 </w:t>
      </w:r>
      <w:r w:rsidR="00D9063F" w:rsidRPr="00135270">
        <w:rPr>
          <w:rStyle w:val="CharacterStyle1"/>
          <w:color w:val="000000" w:themeColor="text1"/>
          <w:spacing w:val="5"/>
          <w:sz w:val="22"/>
          <w:szCs w:val="22"/>
        </w:rPr>
        <w:t xml:space="preserve">del </w:t>
      </w:r>
      <w:r w:rsidR="00F74C58" w:rsidRPr="00135270">
        <w:rPr>
          <w:rStyle w:val="CharacterStyle1"/>
          <w:color w:val="000000" w:themeColor="text1"/>
          <w:spacing w:val="5"/>
          <w:sz w:val="22"/>
          <w:szCs w:val="22"/>
        </w:rPr>
        <w:t>23 de abril de 2012, y acogiendo las recomendaciones del informe de la Dirección de Asuntos Jurídicos DAJ-201</w:t>
      </w:r>
      <w:r w:rsidR="00D9063F" w:rsidRPr="00135270">
        <w:rPr>
          <w:rStyle w:val="CharacterStyle1"/>
          <w:color w:val="000000" w:themeColor="text1"/>
          <w:spacing w:val="5"/>
          <w:sz w:val="22"/>
          <w:szCs w:val="22"/>
        </w:rPr>
        <w:t>3-</w:t>
      </w:r>
      <w:r w:rsidR="00F74C58" w:rsidRPr="00135270">
        <w:rPr>
          <w:rStyle w:val="CharacterStyle1"/>
          <w:color w:val="000000" w:themeColor="text1"/>
          <w:spacing w:val="5"/>
          <w:sz w:val="22"/>
          <w:szCs w:val="22"/>
        </w:rPr>
        <w:t>00</w:t>
      </w:r>
      <w:r w:rsidR="00D9063F" w:rsidRPr="00135270">
        <w:rPr>
          <w:rStyle w:val="CharacterStyle1"/>
          <w:color w:val="000000" w:themeColor="text1"/>
          <w:spacing w:val="5"/>
          <w:sz w:val="22"/>
          <w:szCs w:val="22"/>
        </w:rPr>
        <w:t>006040</w:t>
      </w:r>
      <w:r w:rsidR="00F74C58" w:rsidRPr="00135270">
        <w:rPr>
          <w:rStyle w:val="CharacterStyle1"/>
          <w:color w:val="000000" w:themeColor="text1"/>
          <w:spacing w:val="5"/>
          <w:sz w:val="22"/>
          <w:szCs w:val="22"/>
        </w:rPr>
        <w:t xml:space="preserve"> del </w:t>
      </w:r>
      <w:r w:rsidR="00D9063F" w:rsidRPr="00135270">
        <w:rPr>
          <w:rStyle w:val="CharacterStyle1"/>
          <w:color w:val="000000" w:themeColor="text1"/>
          <w:spacing w:val="5"/>
          <w:sz w:val="22"/>
          <w:szCs w:val="22"/>
        </w:rPr>
        <w:t>14</w:t>
      </w:r>
      <w:r w:rsidR="00F74C58" w:rsidRPr="00135270">
        <w:rPr>
          <w:rStyle w:val="CharacterStyle1"/>
          <w:color w:val="000000" w:themeColor="text1"/>
          <w:spacing w:val="5"/>
          <w:sz w:val="22"/>
          <w:szCs w:val="22"/>
        </w:rPr>
        <w:t xml:space="preserve"> de noviembre del 201</w:t>
      </w:r>
      <w:r w:rsidR="00D9063F" w:rsidRPr="00135270">
        <w:rPr>
          <w:rStyle w:val="CharacterStyle1"/>
          <w:color w:val="000000" w:themeColor="text1"/>
          <w:spacing w:val="5"/>
          <w:sz w:val="22"/>
          <w:szCs w:val="22"/>
        </w:rPr>
        <w:t>3</w:t>
      </w:r>
      <w:r w:rsidR="00F74C58" w:rsidRPr="00135270">
        <w:rPr>
          <w:rStyle w:val="CharacterStyle1"/>
          <w:color w:val="000000" w:themeColor="text1"/>
          <w:spacing w:val="5"/>
          <w:sz w:val="22"/>
          <w:szCs w:val="22"/>
        </w:rPr>
        <w:t xml:space="preserve">, rechaza el recurso de revocatoria y nulidad absoluta por improcedente. </w:t>
      </w:r>
      <w:r w:rsidR="00F74C58" w:rsidRPr="00135270">
        <w:rPr>
          <w:rStyle w:val="CharacterStyle1"/>
          <w:color w:val="000000" w:themeColor="text1"/>
          <w:spacing w:val="3"/>
          <w:sz w:val="22"/>
          <w:szCs w:val="22"/>
        </w:rPr>
        <w:t xml:space="preserve">(Léanse los folios del </w:t>
      </w:r>
      <w:r w:rsidR="00D361BE" w:rsidRPr="00135270">
        <w:rPr>
          <w:rStyle w:val="CharacterStyle1"/>
          <w:color w:val="000000" w:themeColor="text1"/>
          <w:spacing w:val="3"/>
          <w:sz w:val="22"/>
          <w:szCs w:val="22"/>
        </w:rPr>
        <w:t>1</w:t>
      </w:r>
      <w:r w:rsidR="00F74C58" w:rsidRPr="00135270">
        <w:rPr>
          <w:rStyle w:val="CharacterStyle1"/>
          <w:color w:val="000000" w:themeColor="text1"/>
          <w:spacing w:val="3"/>
          <w:sz w:val="22"/>
          <w:szCs w:val="22"/>
        </w:rPr>
        <w:t xml:space="preserve"> al </w:t>
      </w:r>
      <w:r w:rsidR="00D361BE" w:rsidRPr="00135270">
        <w:rPr>
          <w:rStyle w:val="CharacterStyle1"/>
          <w:color w:val="000000" w:themeColor="text1"/>
          <w:spacing w:val="3"/>
          <w:sz w:val="22"/>
          <w:szCs w:val="22"/>
        </w:rPr>
        <w:t>1</w:t>
      </w:r>
      <w:r w:rsidR="00F74C58" w:rsidRPr="00135270">
        <w:rPr>
          <w:rStyle w:val="CharacterStyle1"/>
          <w:color w:val="000000" w:themeColor="text1"/>
          <w:spacing w:val="3"/>
          <w:sz w:val="22"/>
          <w:szCs w:val="22"/>
        </w:rPr>
        <w:t>5 del expediente administrativo TAT-</w:t>
      </w:r>
      <w:r w:rsidR="00D361BE" w:rsidRPr="00135270">
        <w:rPr>
          <w:rStyle w:val="CharacterStyle1"/>
          <w:color w:val="000000" w:themeColor="text1"/>
          <w:spacing w:val="3"/>
          <w:sz w:val="22"/>
          <w:szCs w:val="22"/>
        </w:rPr>
        <w:t>153</w:t>
      </w:r>
      <w:r w:rsidR="00F74C58" w:rsidRPr="00135270">
        <w:rPr>
          <w:rStyle w:val="CharacterStyle1"/>
          <w:color w:val="000000" w:themeColor="text1"/>
          <w:spacing w:val="3"/>
          <w:sz w:val="22"/>
          <w:szCs w:val="22"/>
        </w:rPr>
        <w:t>-14)</w:t>
      </w:r>
      <w:r w:rsidR="00D361BE" w:rsidRPr="00135270">
        <w:rPr>
          <w:rStyle w:val="CharacterStyle1"/>
          <w:color w:val="000000" w:themeColor="text1"/>
          <w:spacing w:val="3"/>
          <w:sz w:val="22"/>
          <w:szCs w:val="22"/>
        </w:rPr>
        <w:t>.</w:t>
      </w:r>
    </w:p>
    <w:p w14:paraId="1D13ACD5" w14:textId="77777777" w:rsidR="001746AE" w:rsidRPr="00135270" w:rsidRDefault="001746AE" w:rsidP="00AB2FD8">
      <w:pPr>
        <w:pStyle w:val="Style1"/>
        <w:jc w:val="both"/>
        <w:rPr>
          <w:rStyle w:val="CharacterStyle1"/>
          <w:color w:val="000000" w:themeColor="text1"/>
          <w:spacing w:val="3"/>
          <w:sz w:val="24"/>
          <w:szCs w:val="24"/>
        </w:rPr>
      </w:pPr>
    </w:p>
    <w:p w14:paraId="16DA3276" w14:textId="77777777" w:rsidR="00416CA1" w:rsidRPr="00135270" w:rsidRDefault="001746AE" w:rsidP="00AB2FD8">
      <w:pPr>
        <w:pStyle w:val="Style1"/>
        <w:jc w:val="both"/>
        <w:rPr>
          <w:color w:val="000000" w:themeColor="text1"/>
          <w:sz w:val="24"/>
          <w:szCs w:val="24"/>
          <w:lang w:val="es-ES"/>
        </w:rPr>
      </w:pPr>
      <w:r w:rsidRPr="00135270">
        <w:rPr>
          <w:b/>
          <w:color w:val="000000" w:themeColor="text1"/>
          <w:sz w:val="24"/>
          <w:szCs w:val="24"/>
        </w:rPr>
        <w:t>SOBRE EL FONDO .-</w:t>
      </w:r>
      <w:r w:rsidR="00FE1A06" w:rsidRPr="00135270">
        <w:rPr>
          <w:color w:val="000000" w:themeColor="text1"/>
          <w:spacing w:val="3"/>
          <w:sz w:val="24"/>
          <w:szCs w:val="24"/>
        </w:rPr>
        <w:t xml:space="preserve"> </w:t>
      </w:r>
      <w:r w:rsidR="00267B1B" w:rsidRPr="00135270">
        <w:rPr>
          <w:color w:val="000000" w:themeColor="text1"/>
          <w:spacing w:val="3"/>
          <w:sz w:val="24"/>
          <w:szCs w:val="24"/>
        </w:rPr>
        <w:t xml:space="preserve">Con la reforma al artículo 2 de la Ley N° 7969, operada por </w:t>
      </w:r>
      <w:r w:rsidR="00267B1B" w:rsidRPr="00135270">
        <w:rPr>
          <w:color w:val="000000" w:themeColor="text1"/>
          <w:sz w:val="24"/>
          <w:szCs w:val="24"/>
        </w:rPr>
        <w:t>la Ley N</w:t>
      </w:r>
      <w:r w:rsidR="00820775" w:rsidRPr="00135270">
        <w:rPr>
          <w:color w:val="000000" w:themeColor="text1"/>
          <w:sz w:val="24"/>
          <w:szCs w:val="24"/>
        </w:rPr>
        <w:t>.</w:t>
      </w:r>
      <w:r w:rsidR="00267B1B" w:rsidRPr="00135270">
        <w:rPr>
          <w:color w:val="000000" w:themeColor="text1"/>
          <w:sz w:val="24"/>
          <w:szCs w:val="24"/>
        </w:rPr>
        <w:t xml:space="preserve"> 8955, establece la naturaleza de la prestación de los servicios de transporte remunerados de personas, con independencia del grado de intervención estatal, el titular entonces de los derechos del “servicio de transporte público remunerado de personas, es el Estado, cuya prestación la puede otorgar a particulares –sujetos de derecho privado-, a través de una autorización expresa, que puede manifestarse de dos formas a saber, mediante la </w:t>
      </w:r>
      <w:r w:rsidR="00267B1B" w:rsidRPr="00135270">
        <w:rPr>
          <w:i/>
          <w:color w:val="000000" w:themeColor="text1"/>
          <w:sz w:val="24"/>
          <w:szCs w:val="24"/>
        </w:rPr>
        <w:t>concesión del servicio público</w:t>
      </w:r>
      <w:r w:rsidR="00267B1B" w:rsidRPr="00135270">
        <w:rPr>
          <w:color w:val="000000" w:themeColor="text1"/>
          <w:sz w:val="24"/>
          <w:szCs w:val="24"/>
        </w:rPr>
        <w:t xml:space="preserve">, o bien extendiendo un </w:t>
      </w:r>
      <w:r w:rsidR="00267B1B" w:rsidRPr="00135270">
        <w:rPr>
          <w:i/>
          <w:color w:val="000000" w:themeColor="text1"/>
          <w:sz w:val="24"/>
          <w:szCs w:val="24"/>
        </w:rPr>
        <w:t xml:space="preserve">permiso </w:t>
      </w:r>
      <w:r w:rsidR="00267B1B" w:rsidRPr="00135270">
        <w:rPr>
          <w:color w:val="000000" w:themeColor="text1"/>
          <w:sz w:val="24"/>
          <w:szCs w:val="24"/>
        </w:rPr>
        <w:t xml:space="preserve">para la explotación del servicio público.  </w:t>
      </w:r>
      <w:r w:rsidR="00416CA1" w:rsidRPr="00135270">
        <w:rPr>
          <w:color w:val="000000" w:themeColor="text1"/>
          <w:sz w:val="24"/>
          <w:szCs w:val="24"/>
          <w:lang w:val="es-ES"/>
        </w:rPr>
        <w:t>En este caso n</w:t>
      </w:r>
      <w:r w:rsidR="00267B1B" w:rsidRPr="00135270">
        <w:rPr>
          <w:color w:val="000000" w:themeColor="text1"/>
          <w:sz w:val="24"/>
          <w:szCs w:val="24"/>
          <w:lang w:val="es-ES"/>
        </w:rPr>
        <w:t>o</w:t>
      </w:r>
      <w:r w:rsidR="00B805DB" w:rsidRPr="00135270">
        <w:rPr>
          <w:color w:val="000000" w:themeColor="text1"/>
          <w:sz w:val="24"/>
          <w:szCs w:val="24"/>
          <w:lang w:val="es-ES"/>
        </w:rPr>
        <w:t>s</w:t>
      </w:r>
      <w:r w:rsidR="00267B1B" w:rsidRPr="00135270">
        <w:rPr>
          <w:color w:val="000000" w:themeColor="text1"/>
          <w:sz w:val="24"/>
          <w:szCs w:val="24"/>
          <w:lang w:val="es-ES"/>
        </w:rPr>
        <w:t xml:space="preserve"> encontramos ante la figura del permiso</w:t>
      </w:r>
      <w:r w:rsidR="00416CA1" w:rsidRPr="00135270">
        <w:rPr>
          <w:color w:val="000000" w:themeColor="text1"/>
          <w:sz w:val="24"/>
          <w:szCs w:val="24"/>
          <w:lang w:val="es-ES"/>
        </w:rPr>
        <w:t xml:space="preserve"> especial estable de taxi.</w:t>
      </w:r>
    </w:p>
    <w:p w14:paraId="4BCE8C7E" w14:textId="77777777" w:rsidR="00416CA1" w:rsidRPr="00135270" w:rsidRDefault="00416CA1" w:rsidP="00AB2FD8">
      <w:pPr>
        <w:pStyle w:val="Prrafodelista"/>
        <w:jc w:val="both"/>
        <w:rPr>
          <w:color w:val="000000" w:themeColor="text1"/>
          <w:sz w:val="24"/>
          <w:szCs w:val="24"/>
        </w:rPr>
      </w:pPr>
    </w:p>
    <w:p w14:paraId="4DF09D62" w14:textId="77777777" w:rsidR="00416CA1" w:rsidRPr="00135270" w:rsidRDefault="00855D06" w:rsidP="00AB2FD8">
      <w:pPr>
        <w:pStyle w:val="Style1"/>
        <w:jc w:val="both"/>
        <w:rPr>
          <w:color w:val="000000" w:themeColor="text1"/>
          <w:sz w:val="24"/>
          <w:szCs w:val="24"/>
          <w:lang w:val="es-ES"/>
        </w:rPr>
      </w:pPr>
      <w:r w:rsidRPr="00135270">
        <w:rPr>
          <w:color w:val="000000" w:themeColor="text1"/>
          <w:sz w:val="24"/>
          <w:szCs w:val="24"/>
          <w:lang w:val="es-ES"/>
        </w:rPr>
        <w:t xml:space="preserve">Ahora bien, en cuanto al argumento expresado por el recurrente </w:t>
      </w:r>
      <w:r w:rsidR="00416CA1" w:rsidRPr="00135270">
        <w:rPr>
          <w:color w:val="000000" w:themeColor="text1"/>
          <w:sz w:val="24"/>
          <w:szCs w:val="24"/>
          <w:lang w:val="es-ES"/>
        </w:rPr>
        <w:t>en cuanto a la cantidad de permisos y proporción de los mismos, el Transitorio II de la Ley N° 8955 establece lo siguiente:</w:t>
      </w:r>
    </w:p>
    <w:p w14:paraId="22D289C0" w14:textId="77777777" w:rsidR="00416CA1" w:rsidRPr="00135270" w:rsidRDefault="00416CA1" w:rsidP="00AB2FD8">
      <w:pPr>
        <w:pStyle w:val="Style1"/>
        <w:jc w:val="both"/>
        <w:rPr>
          <w:color w:val="000000" w:themeColor="text1"/>
          <w:sz w:val="24"/>
          <w:szCs w:val="24"/>
          <w:lang w:val="es-ES"/>
        </w:rPr>
      </w:pPr>
    </w:p>
    <w:p w14:paraId="01FB59BB" w14:textId="77777777" w:rsidR="00416CA1" w:rsidRPr="00135270" w:rsidRDefault="00416CA1" w:rsidP="004C49AD">
      <w:pPr>
        <w:ind w:left="851" w:right="851"/>
        <w:jc w:val="both"/>
        <w:rPr>
          <w:color w:val="000000" w:themeColor="text1"/>
          <w:sz w:val="20"/>
          <w:szCs w:val="20"/>
          <w:lang w:val="es-ES"/>
        </w:rPr>
      </w:pPr>
      <w:r w:rsidRPr="00135270">
        <w:rPr>
          <w:color w:val="000000" w:themeColor="text1"/>
          <w:sz w:val="20"/>
          <w:szCs w:val="20"/>
          <w:lang w:val="es-ES"/>
        </w:rPr>
        <w:t xml:space="preserve">“TRANSITORIO II.- </w:t>
      </w:r>
    </w:p>
    <w:p w14:paraId="22ADF948" w14:textId="77777777" w:rsidR="00416CA1" w:rsidRPr="00135270" w:rsidRDefault="00416CA1" w:rsidP="004C49AD">
      <w:pPr>
        <w:ind w:left="851" w:right="851"/>
        <w:jc w:val="both"/>
        <w:rPr>
          <w:color w:val="000000" w:themeColor="text1"/>
          <w:sz w:val="20"/>
          <w:szCs w:val="20"/>
          <w:lang w:val="es-ES"/>
        </w:rPr>
      </w:pPr>
    </w:p>
    <w:p w14:paraId="0741084B" w14:textId="77777777" w:rsidR="00416CA1" w:rsidRPr="00135270" w:rsidRDefault="00416CA1" w:rsidP="004C49AD">
      <w:pPr>
        <w:ind w:left="851" w:right="851"/>
        <w:jc w:val="both"/>
        <w:rPr>
          <w:rFonts w:eastAsia="Times New Roman"/>
          <w:color w:val="000000" w:themeColor="text1"/>
          <w:sz w:val="20"/>
          <w:szCs w:val="20"/>
        </w:rPr>
      </w:pPr>
      <w:r w:rsidRPr="00135270">
        <w:rPr>
          <w:color w:val="000000" w:themeColor="text1"/>
          <w:sz w:val="20"/>
          <w:szCs w:val="20"/>
          <w:lang w:val="es-ES"/>
        </w:rPr>
        <w:t>Por tratarse el servicio especial estable de taxi de un servicio de carácter residual y limitado, en</w:t>
      </w:r>
      <w:r w:rsidRPr="00135270">
        <w:rPr>
          <w:rFonts w:eastAsia="Times New Roman"/>
          <w:color w:val="000000" w:themeColor="text1"/>
          <w:sz w:val="20"/>
          <w:szCs w:val="20"/>
        </w:rPr>
        <w:t xml:space="preserve"> razón de que la prestación del servicio está dirigido a un grupo cerrado de personas, sin que existan estudios técnicos actualizados que permitan establecer o cuantificar la necesidad actual de este servicio especial, corresponderá al Consejo de Transporte Público, en razón de los principios de razonabilidad, proporcionabilidad, oportunidad y necesidad, lo siguiente: </w:t>
      </w:r>
    </w:p>
    <w:p w14:paraId="64E7D426" w14:textId="77777777" w:rsidR="00416CA1" w:rsidRPr="00135270" w:rsidRDefault="00416CA1" w:rsidP="004C49AD">
      <w:pPr>
        <w:ind w:left="851" w:right="851"/>
        <w:jc w:val="both"/>
        <w:rPr>
          <w:rFonts w:eastAsia="Times New Roman"/>
          <w:b/>
          <w:bCs/>
          <w:color w:val="000000" w:themeColor="text1"/>
          <w:sz w:val="20"/>
          <w:szCs w:val="20"/>
        </w:rPr>
      </w:pPr>
    </w:p>
    <w:p w14:paraId="2CC2AAC5" w14:textId="77777777" w:rsidR="00416CA1" w:rsidRPr="00135270" w:rsidRDefault="00416CA1" w:rsidP="004C49AD">
      <w:pPr>
        <w:ind w:left="851" w:right="851"/>
        <w:jc w:val="both"/>
        <w:rPr>
          <w:rFonts w:eastAsia="Times New Roman"/>
          <w:color w:val="000000" w:themeColor="text1"/>
          <w:sz w:val="20"/>
          <w:szCs w:val="20"/>
        </w:rPr>
      </w:pPr>
      <w:r w:rsidRPr="00135270">
        <w:rPr>
          <w:rFonts w:eastAsia="Times New Roman"/>
          <w:b/>
          <w:bCs/>
          <w:color w:val="000000" w:themeColor="text1"/>
          <w:sz w:val="20"/>
          <w:szCs w:val="20"/>
        </w:rPr>
        <w:t xml:space="preserve">a) </w:t>
      </w:r>
      <w:r w:rsidRPr="00135270">
        <w:rPr>
          <w:rFonts w:eastAsia="Times New Roman"/>
          <w:color w:val="000000" w:themeColor="text1"/>
          <w:sz w:val="20"/>
          <w:szCs w:val="20"/>
        </w:rPr>
        <w:t xml:space="preserve">Establecer los requerimientos nacionales de transportación del servicio especial estable de taxi. </w:t>
      </w:r>
    </w:p>
    <w:p w14:paraId="431E0FCC" w14:textId="77777777" w:rsidR="00416CA1" w:rsidRPr="00135270" w:rsidRDefault="00416CA1" w:rsidP="004C49AD">
      <w:pPr>
        <w:ind w:left="851" w:right="851"/>
        <w:jc w:val="both"/>
        <w:rPr>
          <w:rFonts w:eastAsia="Times New Roman"/>
          <w:b/>
          <w:bCs/>
          <w:color w:val="000000" w:themeColor="text1"/>
          <w:sz w:val="20"/>
          <w:szCs w:val="20"/>
        </w:rPr>
      </w:pPr>
    </w:p>
    <w:p w14:paraId="7350E2D8" w14:textId="77777777" w:rsidR="00416CA1" w:rsidRPr="00135270" w:rsidRDefault="00416CA1" w:rsidP="004C49AD">
      <w:pPr>
        <w:ind w:left="851" w:right="851"/>
        <w:jc w:val="both"/>
        <w:rPr>
          <w:rFonts w:eastAsia="Times New Roman"/>
          <w:color w:val="000000" w:themeColor="text1"/>
          <w:sz w:val="20"/>
          <w:szCs w:val="20"/>
        </w:rPr>
      </w:pPr>
      <w:r w:rsidRPr="00135270">
        <w:rPr>
          <w:rFonts w:eastAsia="Times New Roman"/>
          <w:b/>
          <w:bCs/>
          <w:color w:val="000000" w:themeColor="text1"/>
          <w:sz w:val="20"/>
          <w:szCs w:val="20"/>
        </w:rPr>
        <w:t xml:space="preserve">b) </w:t>
      </w:r>
      <w:r w:rsidRPr="00135270">
        <w:rPr>
          <w:rFonts w:eastAsia="Times New Roman"/>
          <w:color w:val="000000" w:themeColor="text1"/>
          <w:sz w:val="20"/>
          <w:szCs w:val="20"/>
        </w:rPr>
        <w:t xml:space="preserve">El porcentaje de unidades que se autoricen para la prestación del servicio especial nunca podrá llegar a equipararse a los autorizados para la prestación del servicio regular estable de taxi, por ser un mercado residual y limitado. </w:t>
      </w:r>
    </w:p>
    <w:p w14:paraId="011B5B3A" w14:textId="77777777" w:rsidR="00416CA1" w:rsidRPr="00135270" w:rsidRDefault="00416CA1" w:rsidP="004C49AD">
      <w:pPr>
        <w:ind w:left="851" w:right="851"/>
        <w:jc w:val="both"/>
        <w:rPr>
          <w:rFonts w:eastAsia="Times New Roman"/>
          <w:b/>
          <w:bCs/>
          <w:color w:val="000000" w:themeColor="text1"/>
          <w:sz w:val="20"/>
          <w:szCs w:val="20"/>
        </w:rPr>
      </w:pPr>
    </w:p>
    <w:p w14:paraId="11878322" w14:textId="77777777" w:rsidR="00416CA1" w:rsidRPr="00135270" w:rsidRDefault="00416CA1" w:rsidP="004C49AD">
      <w:pPr>
        <w:ind w:left="851" w:right="851"/>
        <w:jc w:val="both"/>
        <w:rPr>
          <w:rFonts w:eastAsia="Times New Roman"/>
          <w:color w:val="000000" w:themeColor="text1"/>
          <w:sz w:val="20"/>
          <w:szCs w:val="20"/>
        </w:rPr>
      </w:pPr>
      <w:r w:rsidRPr="00135270">
        <w:rPr>
          <w:rFonts w:eastAsia="Times New Roman"/>
          <w:b/>
          <w:bCs/>
          <w:color w:val="000000" w:themeColor="text1"/>
          <w:sz w:val="20"/>
          <w:szCs w:val="20"/>
        </w:rPr>
        <w:t xml:space="preserve">c) </w:t>
      </w:r>
      <w:r w:rsidRPr="00135270">
        <w:rPr>
          <w:rFonts w:eastAsia="Times New Roman"/>
          <w:color w:val="000000" w:themeColor="text1"/>
          <w:sz w:val="20"/>
          <w:szCs w:val="20"/>
        </w:rPr>
        <w:t xml:space="preserve">De esta valoración dependerá el número de permisos especiales que podrá otorgar el Consejo de Transporte Público, el cual será, para esta única vez, del treinta por ciento (30%) a nivel nacional de las concesiones autorizadas de taxis por el Consejo de Transporte Público. </w:t>
      </w:r>
    </w:p>
    <w:p w14:paraId="16BE78A3" w14:textId="77777777" w:rsidR="00416CA1" w:rsidRPr="00135270" w:rsidRDefault="00416CA1" w:rsidP="004C49AD">
      <w:pPr>
        <w:ind w:left="851" w:right="851"/>
        <w:jc w:val="both"/>
        <w:rPr>
          <w:rFonts w:eastAsia="Times New Roman"/>
          <w:b/>
          <w:bCs/>
          <w:color w:val="000000" w:themeColor="text1"/>
          <w:sz w:val="20"/>
          <w:szCs w:val="20"/>
        </w:rPr>
      </w:pPr>
    </w:p>
    <w:p w14:paraId="2426B68F" w14:textId="77777777" w:rsidR="00416CA1" w:rsidRPr="00135270" w:rsidRDefault="00416CA1" w:rsidP="004C49AD">
      <w:pPr>
        <w:ind w:left="851" w:right="851"/>
        <w:jc w:val="both"/>
        <w:rPr>
          <w:rFonts w:eastAsia="Times New Roman"/>
          <w:color w:val="000000" w:themeColor="text1"/>
          <w:sz w:val="20"/>
          <w:szCs w:val="20"/>
        </w:rPr>
      </w:pPr>
      <w:r w:rsidRPr="00135270">
        <w:rPr>
          <w:rFonts w:eastAsia="Times New Roman"/>
          <w:b/>
          <w:bCs/>
          <w:color w:val="000000" w:themeColor="text1"/>
          <w:sz w:val="20"/>
          <w:szCs w:val="20"/>
        </w:rPr>
        <w:t xml:space="preserve">d) </w:t>
      </w:r>
      <w:r w:rsidRPr="00135270">
        <w:rPr>
          <w:rFonts w:eastAsia="Times New Roman"/>
          <w:color w:val="000000" w:themeColor="text1"/>
          <w:sz w:val="20"/>
          <w:szCs w:val="20"/>
        </w:rPr>
        <w:t xml:space="preserve">Para los efectos correspondientes, el Consejo de Transporte Público llevará un registro de control de todos los permisos autorizados.” </w:t>
      </w:r>
    </w:p>
    <w:p w14:paraId="7C3643A8" w14:textId="77777777" w:rsidR="00416CA1" w:rsidRPr="00135270" w:rsidRDefault="00416CA1" w:rsidP="00AB2FD8">
      <w:pPr>
        <w:pStyle w:val="Style1"/>
        <w:jc w:val="both"/>
        <w:rPr>
          <w:color w:val="000000" w:themeColor="text1"/>
          <w:sz w:val="24"/>
          <w:szCs w:val="24"/>
        </w:rPr>
      </w:pPr>
    </w:p>
    <w:p w14:paraId="48CE72F6" w14:textId="77777777" w:rsidR="00416CA1" w:rsidRPr="00135270" w:rsidRDefault="00680871" w:rsidP="00AB2FD8">
      <w:pPr>
        <w:pStyle w:val="Style1"/>
        <w:jc w:val="both"/>
        <w:rPr>
          <w:color w:val="000000" w:themeColor="text1"/>
          <w:sz w:val="24"/>
          <w:szCs w:val="24"/>
          <w:lang w:val="es-ES"/>
        </w:rPr>
      </w:pPr>
      <w:r w:rsidRPr="00135270">
        <w:rPr>
          <w:color w:val="000000" w:themeColor="text1"/>
          <w:sz w:val="24"/>
          <w:szCs w:val="24"/>
          <w:lang w:val="es-ES"/>
        </w:rPr>
        <w:lastRenderedPageBreak/>
        <w:t xml:space="preserve">Tal y como se establece en el párrafo primero del Transitorio transcrito supra, al momento de la promulgación de la Ley N° 8955, </w:t>
      </w:r>
      <w:r w:rsidRPr="00135270">
        <w:rPr>
          <w:i/>
          <w:color w:val="000000" w:themeColor="text1"/>
          <w:sz w:val="24"/>
          <w:szCs w:val="24"/>
          <w:lang w:val="es-ES"/>
        </w:rPr>
        <w:t>no existían estudios técnicos actualizados que permitan establecer o cuantificar la necesidad actual de este servicio</w:t>
      </w:r>
      <w:r w:rsidRPr="00135270">
        <w:rPr>
          <w:color w:val="000000" w:themeColor="text1"/>
          <w:sz w:val="24"/>
          <w:szCs w:val="24"/>
          <w:lang w:val="es-ES"/>
        </w:rPr>
        <w:t xml:space="preserve"> especial, de ahí que el Consejo de Transporte Público, atendiendo a los principios de razonabilidad, proporcionalidad, oportunidad y conveniencia, en un plazo determinado, debió  valorar el porcentaje de unidades que autorizaría para la prestación del servicio estable de taxi.</w:t>
      </w:r>
    </w:p>
    <w:p w14:paraId="331D3164" w14:textId="77777777" w:rsidR="00820775" w:rsidRPr="00135270" w:rsidRDefault="00820775" w:rsidP="00820775">
      <w:pPr>
        <w:pStyle w:val="Style1"/>
        <w:jc w:val="both"/>
        <w:rPr>
          <w:color w:val="000000" w:themeColor="text1"/>
          <w:sz w:val="24"/>
          <w:szCs w:val="24"/>
          <w:lang w:val="es-ES"/>
        </w:rPr>
      </w:pPr>
    </w:p>
    <w:p w14:paraId="01FCA3FF" w14:textId="4D3A623D" w:rsidR="00820775" w:rsidRPr="00135270" w:rsidRDefault="00820775" w:rsidP="00820775">
      <w:pPr>
        <w:pStyle w:val="Style1"/>
        <w:jc w:val="both"/>
        <w:rPr>
          <w:color w:val="000000" w:themeColor="text1"/>
          <w:sz w:val="24"/>
          <w:szCs w:val="24"/>
          <w:lang w:val="es-ES"/>
        </w:rPr>
      </w:pPr>
      <w:r w:rsidRPr="00135270">
        <w:rPr>
          <w:color w:val="000000" w:themeColor="text1"/>
          <w:sz w:val="24"/>
          <w:szCs w:val="24"/>
          <w:lang w:val="es-ES"/>
        </w:rPr>
        <w:t xml:space="preserve">El recurrente refiere a los procedimientos llevados ante la Municipalidad </w:t>
      </w:r>
      <w:r w:rsidR="009F6B19" w:rsidRPr="00135270">
        <w:rPr>
          <w:color w:val="000000" w:themeColor="text1"/>
          <w:sz w:val="24"/>
          <w:szCs w:val="24"/>
          <w:lang w:val="es-ES"/>
        </w:rPr>
        <w:t xml:space="preserve">de </w:t>
      </w:r>
      <w:r w:rsidR="009B4612">
        <w:rPr>
          <w:color w:val="000000" w:themeColor="text1"/>
          <w:sz w:val="24"/>
          <w:szCs w:val="24"/>
          <w:lang w:val="es-ES"/>
        </w:rPr>
        <w:t>P</w:t>
      </w:r>
      <w:r w:rsidR="009F6B19" w:rsidRPr="00135270">
        <w:rPr>
          <w:color w:val="000000" w:themeColor="text1"/>
          <w:sz w:val="24"/>
          <w:szCs w:val="24"/>
          <w:lang w:val="es-ES"/>
        </w:rPr>
        <w:t xml:space="preserve">, ante la cual impugnó las resoluciones de otorgamiento de patentes, por estimar </w:t>
      </w:r>
      <w:r w:rsidRPr="00135270">
        <w:rPr>
          <w:color w:val="000000" w:themeColor="text1"/>
          <w:sz w:val="24"/>
          <w:szCs w:val="24"/>
          <w:lang w:val="es-ES"/>
        </w:rPr>
        <w:t>la falta de patentes de porteo de las empresas recurridas, a</w:t>
      </w:r>
      <w:r w:rsidR="009F6B19" w:rsidRPr="00135270">
        <w:rPr>
          <w:color w:val="000000" w:themeColor="text1"/>
          <w:sz w:val="24"/>
          <w:szCs w:val="24"/>
          <w:lang w:val="es-ES"/>
        </w:rPr>
        <w:t>nte</w:t>
      </w:r>
      <w:r w:rsidRPr="00135270">
        <w:rPr>
          <w:color w:val="000000" w:themeColor="text1"/>
          <w:sz w:val="24"/>
          <w:szCs w:val="24"/>
          <w:lang w:val="es-ES"/>
        </w:rPr>
        <w:t xml:space="preserve"> lo cual el Consejo de Transporte Público revisó en sus antecedentes el cumplimiento de los requisitos, determinándose que para el caso de las empresas cuyos acuerdos de autorización se impugna, no existía la falta del requisito.</w:t>
      </w:r>
    </w:p>
    <w:p w14:paraId="542C18DF" w14:textId="77777777" w:rsidR="00820775" w:rsidRPr="00135270" w:rsidRDefault="00820775" w:rsidP="00820775">
      <w:pPr>
        <w:pStyle w:val="Style1"/>
        <w:jc w:val="both"/>
        <w:rPr>
          <w:color w:val="000000" w:themeColor="text1"/>
          <w:sz w:val="24"/>
          <w:szCs w:val="24"/>
          <w:lang w:val="es-ES"/>
        </w:rPr>
      </w:pPr>
    </w:p>
    <w:p w14:paraId="3AC2F570" w14:textId="11B8409F" w:rsidR="00820775" w:rsidRPr="00135270" w:rsidRDefault="00EF4AFB" w:rsidP="00AB2FD8">
      <w:pPr>
        <w:pStyle w:val="Style1"/>
        <w:jc w:val="both"/>
        <w:rPr>
          <w:color w:val="000000" w:themeColor="text1"/>
          <w:sz w:val="24"/>
          <w:szCs w:val="24"/>
          <w:lang w:val="es-ES"/>
        </w:rPr>
      </w:pPr>
      <w:r w:rsidRPr="00135270">
        <w:rPr>
          <w:color w:val="000000" w:themeColor="text1"/>
          <w:sz w:val="24"/>
          <w:szCs w:val="24"/>
          <w:lang w:val="es-ES"/>
        </w:rPr>
        <w:t>E</w:t>
      </w:r>
      <w:r w:rsidR="00680871" w:rsidRPr="00135270">
        <w:rPr>
          <w:color w:val="000000" w:themeColor="text1"/>
          <w:sz w:val="24"/>
          <w:szCs w:val="24"/>
          <w:lang w:val="es-ES"/>
        </w:rPr>
        <w:t xml:space="preserve">l recurrente indica en su escrito de apelación que para el cantón de </w:t>
      </w:r>
      <w:r w:rsidR="009B4612">
        <w:rPr>
          <w:color w:val="000000" w:themeColor="text1"/>
          <w:sz w:val="24"/>
          <w:szCs w:val="24"/>
          <w:lang w:val="es-ES"/>
        </w:rPr>
        <w:t>P</w:t>
      </w:r>
      <w:r w:rsidR="00680871" w:rsidRPr="00135270">
        <w:rPr>
          <w:color w:val="000000" w:themeColor="text1"/>
          <w:sz w:val="24"/>
          <w:szCs w:val="24"/>
          <w:lang w:val="es-ES"/>
        </w:rPr>
        <w:t xml:space="preserve">, </w:t>
      </w:r>
      <w:r w:rsidR="00D361BE" w:rsidRPr="00135270">
        <w:rPr>
          <w:color w:val="000000" w:themeColor="text1"/>
          <w:sz w:val="24"/>
          <w:szCs w:val="24"/>
          <w:lang w:val="es-ES"/>
        </w:rPr>
        <w:t xml:space="preserve">el Consejo de Transporte Público concedió 96 permisos especiales de taxi, y que </w:t>
      </w:r>
      <w:r w:rsidR="00680871" w:rsidRPr="00135270">
        <w:rPr>
          <w:color w:val="000000" w:themeColor="text1"/>
          <w:sz w:val="24"/>
          <w:szCs w:val="24"/>
          <w:lang w:val="es-ES"/>
        </w:rPr>
        <w:t>existen 1</w:t>
      </w:r>
      <w:r w:rsidR="00D361BE" w:rsidRPr="00135270">
        <w:rPr>
          <w:color w:val="000000" w:themeColor="text1"/>
          <w:sz w:val="24"/>
          <w:szCs w:val="24"/>
          <w:lang w:val="es-ES"/>
        </w:rPr>
        <w:t>91 concesiones de</w:t>
      </w:r>
      <w:r w:rsidR="00680871" w:rsidRPr="00135270">
        <w:rPr>
          <w:color w:val="000000" w:themeColor="text1"/>
          <w:sz w:val="24"/>
          <w:szCs w:val="24"/>
          <w:lang w:val="es-ES"/>
        </w:rPr>
        <w:t xml:space="preserve"> taxi</w:t>
      </w:r>
      <w:r w:rsidR="00D361BE" w:rsidRPr="00135270">
        <w:rPr>
          <w:color w:val="000000" w:themeColor="text1"/>
          <w:sz w:val="24"/>
          <w:szCs w:val="24"/>
          <w:lang w:val="es-ES"/>
        </w:rPr>
        <w:t xml:space="preserve"> regular</w:t>
      </w:r>
      <w:r w:rsidR="00680871" w:rsidRPr="00135270">
        <w:rPr>
          <w:color w:val="000000" w:themeColor="text1"/>
          <w:sz w:val="24"/>
          <w:szCs w:val="24"/>
          <w:lang w:val="es-ES"/>
        </w:rPr>
        <w:t xml:space="preserve">, </w:t>
      </w:r>
      <w:r w:rsidR="00D361BE" w:rsidRPr="00135270">
        <w:rPr>
          <w:color w:val="000000" w:themeColor="text1"/>
          <w:sz w:val="24"/>
          <w:szCs w:val="24"/>
          <w:lang w:val="es-ES"/>
        </w:rPr>
        <w:t>con lo cual se vuelve desproporcionada la cantidad de permisos estables de taxi</w:t>
      </w:r>
      <w:r w:rsidR="00820775" w:rsidRPr="00135270">
        <w:rPr>
          <w:color w:val="000000" w:themeColor="text1"/>
          <w:sz w:val="24"/>
          <w:szCs w:val="24"/>
          <w:lang w:val="es-ES"/>
        </w:rPr>
        <w:t>.</w:t>
      </w:r>
    </w:p>
    <w:p w14:paraId="644E8CAC" w14:textId="77777777" w:rsidR="00820775" w:rsidRPr="00135270" w:rsidRDefault="00820775" w:rsidP="00AB2FD8">
      <w:pPr>
        <w:pStyle w:val="Style1"/>
        <w:jc w:val="both"/>
        <w:rPr>
          <w:color w:val="000000" w:themeColor="text1"/>
          <w:sz w:val="24"/>
          <w:szCs w:val="24"/>
          <w:lang w:val="es-ES"/>
        </w:rPr>
      </w:pPr>
    </w:p>
    <w:p w14:paraId="34778B29" w14:textId="43AA566F" w:rsidR="00FC640E" w:rsidRDefault="00FC640E" w:rsidP="00AB2FD8">
      <w:pPr>
        <w:pStyle w:val="Style1"/>
        <w:jc w:val="both"/>
        <w:rPr>
          <w:color w:val="000000" w:themeColor="text1"/>
          <w:sz w:val="24"/>
          <w:szCs w:val="24"/>
          <w:lang w:val="es-ES"/>
        </w:rPr>
      </w:pPr>
      <w:r w:rsidRPr="00135270">
        <w:rPr>
          <w:color w:val="000000" w:themeColor="text1"/>
          <w:sz w:val="24"/>
          <w:szCs w:val="24"/>
          <w:lang w:val="es-ES"/>
        </w:rPr>
        <w:t xml:space="preserve">Al respecto cabe acotar, que el número de permisos especiales estables de taxi, otorgados en los Artículos 2.1.8 y 2.1.9 ambos de la Sesión Extraordinaria 3-2012 del 23 de abril de 2012, fueron únicamente 2 permisos, que amparan un total de 72 unidades vehiculares  </w:t>
      </w:r>
    </w:p>
    <w:p w14:paraId="78C2A7F4" w14:textId="77777777" w:rsidR="00BF58C6" w:rsidRPr="00135270" w:rsidRDefault="00BF58C6" w:rsidP="00AB2FD8">
      <w:pPr>
        <w:pStyle w:val="Style1"/>
        <w:jc w:val="both"/>
        <w:rPr>
          <w:color w:val="000000" w:themeColor="text1"/>
          <w:sz w:val="24"/>
          <w:szCs w:val="24"/>
          <w:lang w:val="es-ES"/>
        </w:rPr>
      </w:pPr>
    </w:p>
    <w:p w14:paraId="69227437" w14:textId="77777777" w:rsidR="0027407B" w:rsidRPr="00135270" w:rsidRDefault="0027407B" w:rsidP="0027407B">
      <w:pPr>
        <w:pStyle w:val="Style1"/>
        <w:numPr>
          <w:ilvl w:val="0"/>
          <w:numId w:val="13"/>
        </w:numPr>
        <w:kinsoku w:val="0"/>
        <w:overflowPunct w:val="0"/>
        <w:autoSpaceDE/>
        <w:autoSpaceDN/>
        <w:adjustRightInd/>
        <w:spacing w:line="276" w:lineRule="auto"/>
        <w:ind w:left="0" w:firstLine="0"/>
        <w:jc w:val="both"/>
        <w:textAlignment w:val="baseline"/>
        <w:rPr>
          <w:iCs/>
          <w:color w:val="000000" w:themeColor="text1"/>
          <w:sz w:val="24"/>
          <w:szCs w:val="24"/>
        </w:rPr>
      </w:pPr>
      <w:r w:rsidRPr="00135270">
        <w:rPr>
          <w:b/>
          <w:color w:val="000000" w:themeColor="text1"/>
          <w:sz w:val="24"/>
          <w:szCs w:val="24"/>
        </w:rPr>
        <w:t xml:space="preserve">SOBRE EL </w:t>
      </w:r>
      <w:r w:rsidR="002C1989" w:rsidRPr="00135270">
        <w:rPr>
          <w:b/>
          <w:color w:val="000000" w:themeColor="text1"/>
          <w:sz w:val="24"/>
          <w:szCs w:val="24"/>
        </w:rPr>
        <w:t>FONDO. -</w:t>
      </w:r>
      <w:r w:rsidRPr="00135270">
        <w:rPr>
          <w:color w:val="000000" w:themeColor="text1"/>
          <w:spacing w:val="3"/>
          <w:sz w:val="24"/>
          <w:szCs w:val="24"/>
        </w:rPr>
        <w:t xml:space="preserve"> </w:t>
      </w:r>
      <w:r w:rsidRPr="00135270">
        <w:rPr>
          <w:color w:val="000000" w:themeColor="text1"/>
          <w:sz w:val="24"/>
          <w:szCs w:val="24"/>
        </w:rPr>
        <w:t>Dadas las argumentaciones del Recurrente, las esgrimidas por la Junta Directiva del Consejo de Transporte Público, así como las de</w:t>
      </w:r>
      <w:r w:rsidR="004F1C7C" w:rsidRPr="00135270">
        <w:rPr>
          <w:color w:val="000000" w:themeColor="text1"/>
          <w:sz w:val="24"/>
          <w:szCs w:val="24"/>
        </w:rPr>
        <w:t xml:space="preserve"> </w:t>
      </w:r>
      <w:r w:rsidRPr="00135270">
        <w:rPr>
          <w:color w:val="000000" w:themeColor="text1"/>
          <w:sz w:val="24"/>
          <w:szCs w:val="24"/>
        </w:rPr>
        <w:t>l</w:t>
      </w:r>
      <w:r w:rsidR="004F1C7C" w:rsidRPr="00135270">
        <w:rPr>
          <w:color w:val="000000" w:themeColor="text1"/>
          <w:sz w:val="24"/>
          <w:szCs w:val="24"/>
        </w:rPr>
        <w:t>os</w:t>
      </w:r>
      <w:r w:rsidRPr="00135270">
        <w:rPr>
          <w:color w:val="000000" w:themeColor="text1"/>
          <w:sz w:val="24"/>
          <w:szCs w:val="24"/>
        </w:rPr>
        <w:t xml:space="preserve"> Permisionario</w:t>
      </w:r>
      <w:r w:rsidR="004F1C7C" w:rsidRPr="00135270">
        <w:rPr>
          <w:color w:val="000000" w:themeColor="text1"/>
          <w:sz w:val="24"/>
          <w:szCs w:val="24"/>
        </w:rPr>
        <w:t>s</w:t>
      </w:r>
      <w:r w:rsidRPr="00135270">
        <w:rPr>
          <w:color w:val="000000" w:themeColor="text1"/>
          <w:sz w:val="24"/>
          <w:szCs w:val="24"/>
        </w:rPr>
        <w:t xml:space="preserve"> autorizado</w:t>
      </w:r>
      <w:r w:rsidR="004F1C7C" w:rsidRPr="00135270">
        <w:rPr>
          <w:color w:val="000000" w:themeColor="text1"/>
          <w:sz w:val="24"/>
          <w:szCs w:val="24"/>
        </w:rPr>
        <w:t>s</w:t>
      </w:r>
      <w:r w:rsidRPr="00135270">
        <w:rPr>
          <w:color w:val="000000" w:themeColor="text1"/>
          <w:sz w:val="24"/>
          <w:szCs w:val="24"/>
        </w:rPr>
        <w:t xml:space="preserve"> en </w:t>
      </w:r>
      <w:r w:rsidR="004F1C7C" w:rsidRPr="00135270">
        <w:rPr>
          <w:color w:val="000000" w:themeColor="text1"/>
          <w:sz w:val="24"/>
          <w:szCs w:val="24"/>
        </w:rPr>
        <w:t>los</w:t>
      </w:r>
      <w:r w:rsidRPr="00135270">
        <w:rPr>
          <w:color w:val="000000" w:themeColor="text1"/>
          <w:sz w:val="24"/>
          <w:szCs w:val="24"/>
        </w:rPr>
        <w:t xml:space="preserve"> acto</w:t>
      </w:r>
      <w:r w:rsidR="004F1C7C" w:rsidRPr="00135270">
        <w:rPr>
          <w:color w:val="000000" w:themeColor="text1"/>
          <w:sz w:val="24"/>
          <w:szCs w:val="24"/>
        </w:rPr>
        <w:t>s</w:t>
      </w:r>
      <w:r w:rsidRPr="00135270">
        <w:rPr>
          <w:color w:val="000000" w:themeColor="text1"/>
          <w:sz w:val="24"/>
          <w:szCs w:val="24"/>
        </w:rPr>
        <w:t xml:space="preserve"> impugnado</w:t>
      </w:r>
      <w:r w:rsidR="004F1C7C" w:rsidRPr="00135270">
        <w:rPr>
          <w:color w:val="000000" w:themeColor="text1"/>
          <w:sz w:val="24"/>
          <w:szCs w:val="24"/>
        </w:rPr>
        <w:t>s</w:t>
      </w:r>
      <w:r w:rsidRPr="00135270">
        <w:rPr>
          <w:color w:val="000000" w:themeColor="text1"/>
          <w:sz w:val="24"/>
          <w:szCs w:val="24"/>
        </w:rPr>
        <w:t xml:space="preserve">, </w:t>
      </w:r>
      <w:r w:rsidRPr="00135270">
        <w:rPr>
          <w:iCs/>
          <w:color w:val="000000" w:themeColor="text1"/>
          <w:sz w:val="24"/>
          <w:szCs w:val="24"/>
        </w:rPr>
        <w:t xml:space="preserve">en razón de arrojar mayor claridad en la solución que nos plantea el recurso de apelación, se estima conveniente como preámbulo realizar algunas precisiones en cuanto a la aplicación de los principios generales del derecho y la discrecionalidad administrativa. </w:t>
      </w:r>
    </w:p>
    <w:p w14:paraId="69D15764" w14:textId="77777777" w:rsidR="0027407B" w:rsidRPr="00135270" w:rsidRDefault="0027407B" w:rsidP="0027407B">
      <w:pPr>
        <w:spacing w:line="276" w:lineRule="auto"/>
        <w:jc w:val="both"/>
        <w:rPr>
          <w:iCs/>
          <w:color w:val="000000" w:themeColor="text1"/>
        </w:rPr>
      </w:pPr>
    </w:p>
    <w:p w14:paraId="1F12895F" w14:textId="77777777" w:rsidR="0027407B" w:rsidRPr="002F1B7C" w:rsidRDefault="0027407B" w:rsidP="002F1B7C">
      <w:pPr>
        <w:pStyle w:val="Style1"/>
        <w:numPr>
          <w:ilvl w:val="0"/>
          <w:numId w:val="19"/>
        </w:numPr>
        <w:kinsoku w:val="0"/>
        <w:overflowPunct w:val="0"/>
        <w:autoSpaceDE/>
        <w:autoSpaceDN/>
        <w:adjustRightInd/>
        <w:spacing w:line="276" w:lineRule="auto"/>
        <w:ind w:left="0" w:firstLine="0"/>
        <w:jc w:val="both"/>
        <w:textAlignment w:val="baseline"/>
        <w:rPr>
          <w:color w:val="000000" w:themeColor="text1"/>
          <w:sz w:val="24"/>
          <w:szCs w:val="24"/>
          <w:lang w:val="es-ES"/>
        </w:rPr>
      </w:pPr>
      <w:r w:rsidRPr="002F1B7C">
        <w:rPr>
          <w:b/>
          <w:color w:val="000000" w:themeColor="text1"/>
          <w:sz w:val="24"/>
          <w:szCs w:val="24"/>
        </w:rPr>
        <w:t xml:space="preserve">Sobre la aplicación de los Principios Generales del Derecho. </w:t>
      </w:r>
      <w:r w:rsidR="002F1B7C" w:rsidRPr="002F1B7C">
        <w:rPr>
          <w:b/>
          <w:color w:val="000000" w:themeColor="text1"/>
          <w:sz w:val="24"/>
          <w:szCs w:val="24"/>
        </w:rPr>
        <w:t xml:space="preserve"> </w:t>
      </w:r>
      <w:r w:rsidRPr="002F1B7C">
        <w:rPr>
          <w:color w:val="000000" w:themeColor="text1"/>
          <w:sz w:val="24"/>
          <w:szCs w:val="24"/>
        </w:rPr>
        <w:t>El Transitorio II de la Ley N° 8955</w:t>
      </w:r>
      <w:r w:rsidRPr="002F1B7C">
        <w:rPr>
          <w:color w:val="000000" w:themeColor="text1"/>
          <w:sz w:val="24"/>
          <w:szCs w:val="24"/>
          <w:lang w:val="es-ES"/>
        </w:rPr>
        <w:t xml:space="preserve"> en su párrafo primero</w:t>
      </w:r>
      <w:r w:rsidRPr="002F1B7C">
        <w:rPr>
          <w:color w:val="000000" w:themeColor="text1"/>
          <w:sz w:val="24"/>
          <w:szCs w:val="24"/>
        </w:rPr>
        <w:t xml:space="preserve">, reconoce que </w:t>
      </w:r>
      <w:r w:rsidRPr="002F1B7C">
        <w:rPr>
          <w:color w:val="000000" w:themeColor="text1"/>
          <w:sz w:val="24"/>
          <w:szCs w:val="24"/>
          <w:lang w:val="es-ES"/>
        </w:rPr>
        <w:t xml:space="preserve">al momento de la promulgación de la Ley N° 8955, </w:t>
      </w:r>
      <w:r w:rsidRPr="002F1B7C">
        <w:rPr>
          <w:i/>
          <w:color w:val="000000" w:themeColor="text1"/>
          <w:sz w:val="24"/>
          <w:szCs w:val="24"/>
          <w:lang w:val="es-ES"/>
        </w:rPr>
        <w:t>no existían estudios técnicos actualizados que permitan establecer o cuantificar la necesidad actual de este servicio</w:t>
      </w:r>
      <w:r w:rsidRPr="002F1B7C">
        <w:rPr>
          <w:color w:val="000000" w:themeColor="text1"/>
          <w:sz w:val="24"/>
          <w:szCs w:val="24"/>
          <w:lang w:val="es-ES"/>
        </w:rPr>
        <w:t xml:space="preserve"> </w:t>
      </w:r>
      <w:r w:rsidRPr="002F1B7C">
        <w:rPr>
          <w:i/>
          <w:color w:val="000000" w:themeColor="text1"/>
          <w:sz w:val="24"/>
          <w:szCs w:val="24"/>
          <w:lang w:val="es-ES"/>
        </w:rPr>
        <w:t>especial</w:t>
      </w:r>
      <w:r w:rsidRPr="002F1B7C">
        <w:rPr>
          <w:color w:val="000000" w:themeColor="text1"/>
          <w:sz w:val="24"/>
          <w:szCs w:val="24"/>
          <w:lang w:val="es-ES"/>
        </w:rPr>
        <w:t>, de ahí que el Consejo de Transporte Público, atendiendo a los principios de razonabilidad, proporcionalidad, oportunidad y necesidad, dentro de un plazo determinado, debía valorar el porcentaje de unidades que autorizaría para la prestación del servicio especial estable de taxi.  La remisión a los principios de “</w:t>
      </w:r>
      <w:r w:rsidRPr="002F1B7C">
        <w:rPr>
          <w:i/>
          <w:color w:val="000000" w:themeColor="text1"/>
          <w:sz w:val="24"/>
          <w:szCs w:val="24"/>
          <w:lang w:val="es-ES"/>
        </w:rPr>
        <w:t>razonabilidad, proporcionalidad, oportunidad y necesidad</w:t>
      </w:r>
      <w:r w:rsidRPr="002F1B7C">
        <w:rPr>
          <w:color w:val="000000" w:themeColor="text1"/>
          <w:sz w:val="24"/>
          <w:szCs w:val="24"/>
          <w:lang w:val="es-ES"/>
        </w:rPr>
        <w:t xml:space="preserve">”, obliga a revisar su incidencia dentro del estudio del acto </w:t>
      </w:r>
      <w:r w:rsidR="004F1C7C" w:rsidRPr="002F1B7C">
        <w:rPr>
          <w:color w:val="000000" w:themeColor="text1"/>
          <w:sz w:val="24"/>
          <w:szCs w:val="24"/>
          <w:lang w:val="es-ES"/>
        </w:rPr>
        <w:t>administrativo impugnado</w:t>
      </w:r>
      <w:r w:rsidRPr="002F1B7C">
        <w:rPr>
          <w:color w:val="000000" w:themeColor="text1"/>
          <w:sz w:val="24"/>
          <w:szCs w:val="24"/>
          <w:lang w:val="es-ES"/>
        </w:rPr>
        <w:t xml:space="preserve">.  </w:t>
      </w:r>
    </w:p>
    <w:p w14:paraId="252CC686" w14:textId="77777777" w:rsidR="0027407B" w:rsidRPr="00135270" w:rsidRDefault="0027407B" w:rsidP="002F1B7C">
      <w:pPr>
        <w:pStyle w:val="Style1"/>
        <w:kinsoku w:val="0"/>
        <w:overflowPunct w:val="0"/>
        <w:autoSpaceDE/>
        <w:autoSpaceDN/>
        <w:adjustRightInd/>
        <w:spacing w:line="276" w:lineRule="auto"/>
        <w:jc w:val="both"/>
        <w:textAlignment w:val="baseline"/>
        <w:rPr>
          <w:color w:val="000000" w:themeColor="text1"/>
          <w:sz w:val="24"/>
          <w:szCs w:val="24"/>
          <w:lang w:val="es-ES"/>
        </w:rPr>
      </w:pPr>
    </w:p>
    <w:p w14:paraId="41C8C152" w14:textId="77777777" w:rsidR="0027407B" w:rsidRPr="00135270" w:rsidRDefault="0027407B" w:rsidP="0027407B">
      <w:pPr>
        <w:pStyle w:val="Style1"/>
        <w:kinsoku w:val="0"/>
        <w:overflowPunct w:val="0"/>
        <w:autoSpaceDE/>
        <w:autoSpaceDN/>
        <w:adjustRightInd/>
        <w:spacing w:line="276" w:lineRule="auto"/>
        <w:jc w:val="both"/>
        <w:textAlignment w:val="baseline"/>
        <w:rPr>
          <w:color w:val="000000" w:themeColor="text1"/>
          <w:sz w:val="24"/>
          <w:szCs w:val="24"/>
          <w:lang w:val="es-ES"/>
        </w:rPr>
      </w:pPr>
      <w:r w:rsidRPr="00135270">
        <w:rPr>
          <w:color w:val="000000" w:themeColor="text1"/>
          <w:sz w:val="24"/>
          <w:szCs w:val="24"/>
          <w:lang w:val="es-ES"/>
        </w:rPr>
        <w:t xml:space="preserve">Así las cosas, se advierte que el artículo 14 inciso primero de la Ley General de la Administración Pública establece que </w:t>
      </w:r>
      <w:r w:rsidRPr="00135270">
        <w:rPr>
          <w:i/>
          <w:color w:val="000000" w:themeColor="text1"/>
          <w:sz w:val="24"/>
          <w:szCs w:val="24"/>
          <w:lang w:val="es-ES"/>
        </w:rPr>
        <w:t xml:space="preserve">los principios generales del derecho pueden autorizar implícitamente los actos de la Administración Pública necesarios para el mejor desarrollo de las relaciones especiales creadas entre ella y los particulares por virtud de </w:t>
      </w:r>
      <w:r w:rsidRPr="00135270">
        <w:rPr>
          <w:i/>
          <w:color w:val="000000" w:themeColor="text1"/>
          <w:sz w:val="24"/>
          <w:szCs w:val="24"/>
          <w:lang w:val="es-ES"/>
        </w:rPr>
        <w:lastRenderedPageBreak/>
        <w:t>actos o contratos administrativos de duración</w:t>
      </w:r>
      <w:r w:rsidRPr="00135270">
        <w:rPr>
          <w:color w:val="000000" w:themeColor="text1"/>
          <w:sz w:val="24"/>
          <w:szCs w:val="24"/>
          <w:lang w:val="es-ES"/>
        </w:rPr>
        <w:t>.</w:t>
      </w:r>
    </w:p>
    <w:p w14:paraId="4DAD3AEF" w14:textId="77777777" w:rsidR="0027407B" w:rsidRPr="00135270" w:rsidRDefault="0027407B" w:rsidP="0027407B">
      <w:pPr>
        <w:pStyle w:val="Style1"/>
        <w:kinsoku w:val="0"/>
        <w:overflowPunct w:val="0"/>
        <w:autoSpaceDE/>
        <w:autoSpaceDN/>
        <w:adjustRightInd/>
        <w:spacing w:line="276" w:lineRule="auto"/>
        <w:jc w:val="both"/>
        <w:textAlignment w:val="baseline"/>
        <w:rPr>
          <w:color w:val="000000" w:themeColor="text1"/>
          <w:sz w:val="24"/>
          <w:szCs w:val="24"/>
          <w:lang w:val="es-ES"/>
        </w:rPr>
      </w:pPr>
    </w:p>
    <w:p w14:paraId="09BABBFE" w14:textId="77777777" w:rsidR="0027407B" w:rsidRPr="00135270" w:rsidRDefault="0027407B" w:rsidP="0027407B">
      <w:pPr>
        <w:pStyle w:val="Style1"/>
        <w:kinsoku w:val="0"/>
        <w:overflowPunct w:val="0"/>
        <w:autoSpaceDE/>
        <w:autoSpaceDN/>
        <w:adjustRightInd/>
        <w:spacing w:line="276" w:lineRule="auto"/>
        <w:ind w:left="284" w:hanging="142"/>
        <w:jc w:val="both"/>
        <w:textAlignment w:val="baseline"/>
        <w:rPr>
          <w:b/>
          <w:color w:val="000000" w:themeColor="text1"/>
          <w:sz w:val="24"/>
          <w:szCs w:val="24"/>
          <w:lang w:val="es-ES"/>
        </w:rPr>
      </w:pPr>
      <w:r w:rsidRPr="00135270">
        <w:rPr>
          <w:b/>
          <w:color w:val="000000" w:themeColor="text1"/>
          <w:sz w:val="24"/>
          <w:szCs w:val="24"/>
          <w:lang w:val="es-ES"/>
        </w:rPr>
        <w:t>A.-</w:t>
      </w:r>
      <w:r w:rsidRPr="00135270">
        <w:rPr>
          <w:b/>
          <w:color w:val="000000" w:themeColor="text1"/>
          <w:sz w:val="24"/>
          <w:szCs w:val="24"/>
          <w:lang w:val="es-ES"/>
        </w:rPr>
        <w:tab/>
        <w:t>Los Principios de razonabilidad y proporcionalidad.</w:t>
      </w:r>
    </w:p>
    <w:p w14:paraId="5BCAB898" w14:textId="77777777" w:rsidR="0027407B" w:rsidRPr="00135270" w:rsidRDefault="0027407B" w:rsidP="0027407B">
      <w:pPr>
        <w:pStyle w:val="Style1"/>
        <w:kinsoku w:val="0"/>
        <w:overflowPunct w:val="0"/>
        <w:autoSpaceDE/>
        <w:autoSpaceDN/>
        <w:adjustRightInd/>
        <w:spacing w:line="276" w:lineRule="auto"/>
        <w:jc w:val="both"/>
        <w:textAlignment w:val="baseline"/>
        <w:rPr>
          <w:color w:val="000000" w:themeColor="text1"/>
          <w:sz w:val="24"/>
          <w:szCs w:val="24"/>
          <w:lang w:val="es-ES"/>
        </w:rPr>
      </w:pPr>
    </w:p>
    <w:p w14:paraId="0B187757" w14:textId="77777777" w:rsidR="0027407B" w:rsidRPr="00135270" w:rsidRDefault="0027407B" w:rsidP="0027407B">
      <w:pPr>
        <w:pStyle w:val="Style1"/>
        <w:kinsoku w:val="0"/>
        <w:overflowPunct w:val="0"/>
        <w:autoSpaceDE/>
        <w:autoSpaceDN/>
        <w:adjustRightInd/>
        <w:spacing w:line="276" w:lineRule="auto"/>
        <w:jc w:val="both"/>
        <w:textAlignment w:val="baseline"/>
        <w:rPr>
          <w:color w:val="000000" w:themeColor="text1"/>
          <w:sz w:val="24"/>
          <w:szCs w:val="24"/>
          <w:lang w:val="es-ES"/>
        </w:rPr>
      </w:pPr>
      <w:r w:rsidRPr="00135270">
        <w:rPr>
          <w:color w:val="000000" w:themeColor="text1"/>
          <w:sz w:val="24"/>
          <w:szCs w:val="24"/>
          <w:lang w:val="es-ES"/>
        </w:rPr>
        <w:t>En cuanto a los principios de razonabilidad y proporcionalidad, la Sala Constitucional, en su Voto N° 08858 de las 16:33 Hrs., del 15 de diciembre de 1998 estableció lo siguiente:</w:t>
      </w:r>
    </w:p>
    <w:p w14:paraId="44A6E918" w14:textId="77777777" w:rsidR="0027407B" w:rsidRPr="00135270" w:rsidRDefault="0027407B" w:rsidP="0027407B">
      <w:pPr>
        <w:pStyle w:val="Style1"/>
        <w:kinsoku w:val="0"/>
        <w:overflowPunct w:val="0"/>
        <w:autoSpaceDE/>
        <w:autoSpaceDN/>
        <w:adjustRightInd/>
        <w:spacing w:line="276" w:lineRule="auto"/>
        <w:jc w:val="both"/>
        <w:textAlignment w:val="baseline"/>
        <w:rPr>
          <w:color w:val="000000" w:themeColor="text1"/>
          <w:sz w:val="24"/>
          <w:szCs w:val="24"/>
          <w:lang w:val="es-ES"/>
        </w:rPr>
      </w:pPr>
    </w:p>
    <w:p w14:paraId="5249292A" w14:textId="77777777" w:rsidR="0027407B" w:rsidRPr="00135270" w:rsidRDefault="0027407B" w:rsidP="0027407B">
      <w:pPr>
        <w:ind w:left="851" w:right="851"/>
        <w:jc w:val="both"/>
        <w:rPr>
          <w:rFonts w:eastAsia="Times New Roman"/>
          <w:color w:val="000000" w:themeColor="text1"/>
          <w:sz w:val="22"/>
          <w:szCs w:val="22"/>
        </w:rPr>
      </w:pPr>
      <w:r w:rsidRPr="00135270">
        <w:rPr>
          <w:rFonts w:eastAsia="Times New Roman"/>
          <w:color w:val="000000" w:themeColor="text1"/>
          <w:sz w:val="22"/>
          <w:szCs w:val="22"/>
        </w:rPr>
        <w:t>“IX.- Sobre el principio constitucional de razonabilidad. El principio de razonabilidad, surge del llamado "debido proceso substantivo", es decir, que los actos públicos deben contener un substrato de justicia intrínseca. Cuando de restricción a determinados derechos se trata, esta regla impone el deber de que dicha limitación se encuentre justificada, por una razón de peso suficiente para legitimar su contradicción con el principio general de igualdad.</w:t>
      </w:r>
    </w:p>
    <w:p w14:paraId="5BBD1C3A" w14:textId="77777777" w:rsidR="0027407B" w:rsidRPr="00135270" w:rsidRDefault="0027407B" w:rsidP="0027407B">
      <w:pPr>
        <w:ind w:left="851" w:right="851"/>
        <w:jc w:val="both"/>
        <w:rPr>
          <w:rFonts w:eastAsia="Times New Roman"/>
          <w:color w:val="000000" w:themeColor="text1"/>
          <w:sz w:val="22"/>
          <w:szCs w:val="22"/>
        </w:rPr>
      </w:pPr>
      <w:r w:rsidRPr="00135270">
        <w:rPr>
          <w:rFonts w:eastAsia="Times New Roman"/>
          <w:i/>
          <w:color w:val="000000" w:themeColor="text1"/>
          <w:sz w:val="22"/>
          <w:szCs w:val="22"/>
          <w:u w:val="single"/>
        </w:rPr>
        <w:t>Un acto limitativo de derechos es razonable cuando cumple con una triple condición: debe ser necesario, idóneo y proporcional.</w:t>
      </w:r>
      <w:r w:rsidRPr="00135270">
        <w:rPr>
          <w:rFonts w:eastAsia="Times New Roman"/>
          <w:color w:val="000000" w:themeColor="text1"/>
          <w:sz w:val="22"/>
          <w:szCs w:val="22"/>
        </w:rPr>
        <w:t xml:space="preserve"> </w:t>
      </w:r>
      <w:r w:rsidRPr="00135270">
        <w:rPr>
          <w:rFonts w:eastAsia="Times New Roman"/>
          <w:i/>
          <w:color w:val="000000" w:themeColor="text1"/>
          <w:sz w:val="22"/>
          <w:szCs w:val="22"/>
          <w:u w:val="single"/>
        </w:rPr>
        <w:t>La necesidad de una medida hace directa referencia a la existencia de una base fáctica que haga preciso proteger algún bien o conjunto de bienes de la colectividad - o de un determinado grupo - mediante la adopción de una medida de diferenciación</w:t>
      </w:r>
      <w:r w:rsidRPr="00135270">
        <w:rPr>
          <w:rFonts w:eastAsia="Times New Roman"/>
          <w:color w:val="000000" w:themeColor="text1"/>
          <w:sz w:val="22"/>
          <w:szCs w:val="22"/>
        </w:rPr>
        <w:t xml:space="preserve">. Es decir, que si dicha actuación no es realizada, importantes intereses públicos van a ser lesionados. Si la limitación no es necesaria, tampoco podrá ser considerada como razonable, y por ende constitucionalmente válida. </w:t>
      </w:r>
      <w:r w:rsidRPr="00135270">
        <w:rPr>
          <w:rFonts w:eastAsia="Times New Roman"/>
          <w:i/>
          <w:color w:val="000000" w:themeColor="text1"/>
          <w:sz w:val="22"/>
          <w:szCs w:val="22"/>
          <w:u w:val="single"/>
        </w:rPr>
        <w:t>La idoneidad, por su parte, importa un juicio referente a si el tipo de restricción a ser adoptado cumple o no con la finalidad de satisfacer la necesidad detectada. La inidoneidad de la medida nos indicaría que pueden existir otros mecanismos que en mejor manera solucionen la necesidad existente, pudiendo algunos de ellos cumplir con la finalidad propuesta sin restringir el disfrute del derecho en cuestión</w:t>
      </w:r>
      <w:r w:rsidRPr="00135270">
        <w:rPr>
          <w:rFonts w:eastAsia="Times New Roman"/>
          <w:color w:val="000000" w:themeColor="text1"/>
          <w:sz w:val="22"/>
          <w:szCs w:val="22"/>
        </w:rPr>
        <w:t xml:space="preserve">. Por su parte, </w:t>
      </w:r>
      <w:r w:rsidRPr="00135270">
        <w:rPr>
          <w:rFonts w:eastAsia="Times New Roman"/>
          <w:i/>
          <w:color w:val="000000" w:themeColor="text1"/>
          <w:sz w:val="22"/>
          <w:szCs w:val="22"/>
          <w:u w:val="single"/>
        </w:rPr>
        <w:t>la proporcionalidad nos remite a un juicio de necesaria comparación entre la finalidad perseguida por el acto y el tipo de restricción que se impone o pretende imponer, de manera que la limitación no sea de entidad marcadamente superior al beneficio que con ella se pretende obtener en beneficio de la colectividad</w:t>
      </w:r>
      <w:r w:rsidRPr="00135270">
        <w:rPr>
          <w:rFonts w:eastAsia="Times New Roman"/>
          <w:color w:val="000000" w:themeColor="text1"/>
          <w:sz w:val="22"/>
          <w:szCs w:val="22"/>
        </w:rPr>
        <w:t xml:space="preserve">. De los dos últimos elementos, podría decirse que el primero se basa en un juicio cualitativo, en cuanto que el segundo parte de una comparación cuantitativa de los dos objetos analizados. (…)  </w:t>
      </w:r>
    </w:p>
    <w:p w14:paraId="00F0D376" w14:textId="77777777" w:rsidR="0027407B" w:rsidRPr="00135270" w:rsidRDefault="0027407B" w:rsidP="0027407B">
      <w:pPr>
        <w:ind w:left="851" w:right="851"/>
        <w:jc w:val="both"/>
        <w:rPr>
          <w:rFonts w:eastAsia="Times New Roman"/>
          <w:color w:val="000000" w:themeColor="text1"/>
        </w:rPr>
      </w:pPr>
    </w:p>
    <w:p w14:paraId="31ED090B" w14:textId="77777777" w:rsidR="0027407B" w:rsidRPr="00135270" w:rsidRDefault="0027407B" w:rsidP="0027407B">
      <w:pPr>
        <w:ind w:left="851" w:right="851"/>
        <w:jc w:val="both"/>
        <w:rPr>
          <w:rFonts w:eastAsia="Times New Roman"/>
          <w:color w:val="000000" w:themeColor="text1"/>
          <w:sz w:val="22"/>
          <w:szCs w:val="22"/>
        </w:rPr>
      </w:pPr>
      <w:r w:rsidRPr="00135270">
        <w:rPr>
          <w:rFonts w:eastAsia="Times New Roman"/>
          <w:color w:val="000000" w:themeColor="text1"/>
          <w:sz w:val="22"/>
          <w:szCs w:val="22"/>
        </w:rPr>
        <w:t>En otra ocasión, esta Sala tuvo la oportunidad de pronunciarse respecto del principio de razonabilidad, en los siguientes términos:</w:t>
      </w:r>
    </w:p>
    <w:p w14:paraId="6D80C728" w14:textId="77777777" w:rsidR="0027407B" w:rsidRPr="00135270" w:rsidRDefault="0027407B" w:rsidP="0027407B">
      <w:pPr>
        <w:ind w:left="851" w:right="851"/>
        <w:jc w:val="both"/>
        <w:rPr>
          <w:rFonts w:eastAsia="Times New Roman"/>
          <w:color w:val="000000" w:themeColor="text1"/>
        </w:rPr>
      </w:pPr>
    </w:p>
    <w:p w14:paraId="00653EE9" w14:textId="77777777" w:rsidR="0027407B" w:rsidRPr="00135270" w:rsidRDefault="0027407B" w:rsidP="0027407B">
      <w:pPr>
        <w:ind w:left="1021" w:right="1021"/>
        <w:jc w:val="both"/>
        <w:rPr>
          <w:rFonts w:eastAsia="Times New Roman"/>
          <w:color w:val="000000" w:themeColor="text1"/>
          <w:sz w:val="20"/>
          <w:szCs w:val="20"/>
        </w:rPr>
      </w:pPr>
      <w:r w:rsidRPr="00135270">
        <w:rPr>
          <w:rFonts w:eastAsia="Times New Roman"/>
          <w:color w:val="000000" w:themeColor="text1"/>
          <w:sz w:val="20"/>
          <w:szCs w:val="20"/>
        </w:rPr>
        <w:t xml:space="preserve">"Pero aun se dio un paso más en la tradición jurisprudencial anglo-norteamericana, al extenderse el concepto del debido proceso a lo que en esa tradición se conoce como debido sustantivo o sustancial -substantive due process of law-, que, en realidad, aunque no se refiere a ninguna materia procesal, constituyó un ingenioso mecanismo ideado por la Corte Suprema de los Estados Unidos para afirmar su jurisdicción sobre los Estados federados, al hilo de la Enmienda XIV a la Constitución Federal, pero que entre nosotros, sobre todo a falta de esa necesidad, equivaldría sencillamente al principio de razonabilidad de las leyes y otras normas o actos públicos, o incluso privados, como requisito de su propia validez constitucional, en el sentido de que deben ajustarse, no sólo a las normas o preceptos concretos de la Constitución, sino también al sentido de justicia contenido en ella, el cual implica, a su vez, el cumplimiento de exigencias fundamentales de equidad, proporcionalidad y razonabilidad, entendidas éstas como idoneidad para realizar los </w:t>
      </w:r>
      <w:r w:rsidRPr="00135270">
        <w:rPr>
          <w:rFonts w:eastAsia="Times New Roman"/>
          <w:color w:val="000000" w:themeColor="text1"/>
          <w:sz w:val="20"/>
          <w:szCs w:val="20"/>
        </w:rPr>
        <w:lastRenderedPageBreak/>
        <w:t>fines propuestos, los principios supuestos y los valores presupuestos en el Derecho de la Constitución.</w:t>
      </w:r>
    </w:p>
    <w:p w14:paraId="472B25C5" w14:textId="77777777" w:rsidR="0027407B" w:rsidRPr="00135270" w:rsidRDefault="0027407B" w:rsidP="0027407B">
      <w:pPr>
        <w:ind w:left="1021" w:right="1021"/>
        <w:jc w:val="both"/>
        <w:rPr>
          <w:rFonts w:eastAsia="Times New Roman"/>
          <w:color w:val="000000" w:themeColor="text1"/>
          <w:sz w:val="20"/>
          <w:szCs w:val="20"/>
        </w:rPr>
      </w:pPr>
    </w:p>
    <w:p w14:paraId="5D54C817" w14:textId="77777777" w:rsidR="0027407B" w:rsidRPr="00135270" w:rsidRDefault="0027407B" w:rsidP="0027407B">
      <w:pPr>
        <w:ind w:left="1021" w:right="1021"/>
        <w:jc w:val="both"/>
        <w:rPr>
          <w:rFonts w:eastAsia="Times New Roman"/>
          <w:color w:val="000000" w:themeColor="text1"/>
          <w:sz w:val="20"/>
          <w:szCs w:val="20"/>
        </w:rPr>
      </w:pPr>
      <w:r w:rsidRPr="00135270">
        <w:rPr>
          <w:rFonts w:eastAsia="Times New Roman"/>
          <w:color w:val="000000" w:themeColor="text1"/>
          <w:sz w:val="20"/>
          <w:szCs w:val="20"/>
        </w:rPr>
        <w:t>De allí que las leyes y, en general, las normas y los actos de autoridad requieran para su validez, no sólo haber sido promulgados por órganos competentes y procedimientos debidos, sino también pasar la revisión de fondo por su concordancia con las normas, principios y valores supremos de la Constitución (formal y material), como son los de orden, paz, seguridad, justicia, libertad, etc., que se configuran como patrones de razonabilidad. Es decir, que una norma o acto público o privado sólo es válido cuando, además de su conformidad formal con la Constitución, esté razonablemente fundado y justificado conforme a la ideología constitucional. De esta manera se procura, no sólo que la ley no sea irracional, arbitraria o caprichosa, sino además que los medios seleccionados tengan una relación real y sustancial con su objeto. Se distingue entonces entre razonabilidad técnica, que es, como se dijo, la proporcionalidad entre medios y fines; razonabilidad jurídica, o la adecuación a la Constitución en general, y en especial, a los derechos y libertades reconocidos o supuestos por ella; y finalmente, razonabilidad de los efectos sobre los derechos personales, en el sentido de no imponer a esos derechos otras limitaciones o cargas que las razonablemente derivadas de la naturaleza y régimen de los derechos mismos, ni mayores que las indispensables para que funcionen razonablemente en la vida de la sociedad." (Voto número 1739-92, de las once horas cuarenta y cinco minutos del primero de julio de mil novecientos noventa y dos)” (</w:t>
      </w:r>
      <w:r w:rsidRPr="00135270">
        <w:rPr>
          <w:rFonts w:eastAsia="Times New Roman"/>
          <w:i/>
          <w:color w:val="000000" w:themeColor="text1"/>
          <w:sz w:val="20"/>
          <w:szCs w:val="20"/>
        </w:rPr>
        <w:t>El resaltado y subrayado no pertenece al original</w:t>
      </w:r>
      <w:r w:rsidRPr="00135270">
        <w:rPr>
          <w:rFonts w:eastAsia="Times New Roman"/>
          <w:color w:val="000000" w:themeColor="text1"/>
          <w:sz w:val="20"/>
          <w:szCs w:val="20"/>
        </w:rPr>
        <w:t>)</w:t>
      </w:r>
    </w:p>
    <w:p w14:paraId="188CF432" w14:textId="77777777" w:rsidR="0027407B" w:rsidRPr="00135270" w:rsidRDefault="0027407B" w:rsidP="0027407B">
      <w:pPr>
        <w:widowControl/>
        <w:kinsoku/>
        <w:overflowPunct/>
        <w:spacing w:line="276" w:lineRule="auto"/>
        <w:jc w:val="both"/>
        <w:textAlignment w:val="auto"/>
        <w:rPr>
          <w:color w:val="000000" w:themeColor="text1"/>
        </w:rPr>
      </w:pPr>
    </w:p>
    <w:p w14:paraId="7280F3D5" w14:textId="77777777" w:rsidR="0027407B" w:rsidRPr="00135270" w:rsidRDefault="0027407B" w:rsidP="0027407B">
      <w:pPr>
        <w:widowControl/>
        <w:kinsoku/>
        <w:overflowPunct/>
        <w:spacing w:line="276" w:lineRule="auto"/>
        <w:jc w:val="both"/>
        <w:textAlignment w:val="auto"/>
        <w:rPr>
          <w:color w:val="000000" w:themeColor="text1"/>
          <w:lang w:val="es-ES"/>
        </w:rPr>
      </w:pPr>
      <w:r w:rsidRPr="00135270">
        <w:rPr>
          <w:color w:val="000000" w:themeColor="text1"/>
        </w:rPr>
        <w:t>L</w:t>
      </w:r>
      <w:r w:rsidRPr="00135270">
        <w:rPr>
          <w:color w:val="000000" w:themeColor="text1"/>
          <w:lang w:val="es-ES"/>
        </w:rPr>
        <w:t xml:space="preserve">a Sala Constitucional ha mantenido su línea jurisprudencial en torno a los principios de razonabilidad y proporcionalidad, y su aplicación en el derecho </w:t>
      </w:r>
      <w:r w:rsidR="002C1989" w:rsidRPr="00135270">
        <w:rPr>
          <w:color w:val="000000" w:themeColor="text1"/>
          <w:lang w:val="es-ES"/>
        </w:rPr>
        <w:t>administrativo, desarrollando</w:t>
      </w:r>
      <w:r w:rsidRPr="00135270">
        <w:rPr>
          <w:color w:val="000000" w:themeColor="text1"/>
          <w:lang w:val="es-ES"/>
        </w:rPr>
        <w:t xml:space="preserve"> a la vez el principio de interdicción de la arbitrariedad como a continuación se detalla: </w:t>
      </w:r>
    </w:p>
    <w:p w14:paraId="58173221" w14:textId="77777777" w:rsidR="0027407B" w:rsidRPr="00135270" w:rsidRDefault="0027407B" w:rsidP="0027407B">
      <w:pPr>
        <w:pStyle w:val="Style1"/>
        <w:kinsoku w:val="0"/>
        <w:overflowPunct w:val="0"/>
        <w:autoSpaceDE/>
        <w:autoSpaceDN/>
        <w:adjustRightInd/>
        <w:ind w:left="851" w:right="851"/>
        <w:jc w:val="both"/>
        <w:textAlignment w:val="baseline"/>
        <w:rPr>
          <w:color w:val="000000" w:themeColor="text1"/>
        </w:rPr>
      </w:pPr>
    </w:p>
    <w:p w14:paraId="0CEB10A8" w14:textId="77777777" w:rsidR="0027407B" w:rsidRPr="00135270" w:rsidRDefault="0027407B" w:rsidP="0027407B">
      <w:pPr>
        <w:widowControl/>
        <w:kinsoku/>
        <w:overflowPunct/>
        <w:ind w:left="851" w:right="851"/>
        <w:jc w:val="both"/>
        <w:textAlignment w:val="auto"/>
        <w:rPr>
          <w:rFonts w:eastAsia="Times New Roman"/>
          <w:color w:val="000000" w:themeColor="text1"/>
          <w:sz w:val="20"/>
          <w:szCs w:val="20"/>
        </w:rPr>
      </w:pPr>
      <w:r w:rsidRPr="00135270">
        <w:rPr>
          <w:color w:val="000000" w:themeColor="text1"/>
          <w:sz w:val="20"/>
          <w:szCs w:val="20"/>
          <w:shd w:val="clear" w:color="auto" w:fill="FFFFFF"/>
        </w:rPr>
        <w:t xml:space="preserve">“IV.- PRINCIPIO DE INTERDICCION DE LA ARBITRARIEDAD, RAZONABILIDAD Y PROPORCIONALIDAD DE LOS ACTOS ADMINISTRATIVOS. La regulación de los elementos constitutivos de carácter sustancial objetivos (motivo, contenido y fin) o subjetivos (competencia, legitimación e investidura) y formales (procedimiento y motivación) del acto administrativo, tienen por objeto racionalizar la función o conducta administrativa y, sobre todo, dotarla de logicidad o razonabilidad, evitando que las administraciones públicas sorprendan a los administrados con actos contradictorios, absurdos, desproporcionados o irracionales. Un aspecto de primer orden en todo acto administrativo es la proporcionalidad en sentido estricto entre los medios empleados por la administración pública respectiva y los fines que se pretenden lograr con éste, así como la idoneidad o necesidad de su contenido y, desde luego, cuando resulta aflictivo o de gravamen, la ponderación de su intervención o impacto mínimo. Precisamente por lo anterior, ha surgido en el Derecho Constitucional contemporáneo, como uno de los principios rectores de la función administrativa el de la interdicción de la arbitrariedad, de acuerdo con el cual la conducta administrativa debe ser suficientemente coherente y razonablemente sustentada en el bloque de legalidad, de modo que se baste y explique por sí misma. En nuestro ordenamiento jurídico constitucional tal principio dimana de lo establecido en la primera parte del artículo 11 de la Constitución Política al preceptuar que “Los funcionarios públicos son simples depositarios de la autoridad. Están obligados a cumplir los deberes que la ley les impone y no pueden arrogarse facultades no concedidas en ella (…)”. No sobra, por lo demás, advertir, que la arbitrariedad no debe ser confundida con la discrecionalidad administrativa, esto es, con la posibilidad que tiene todo ente u órgano público de escoger entre varias opciones o soluciones (contenido), todas igualmente justas, ante el planteamiento de una necesidad determinada (motivo) y el uso de conceptos jurídicos </w:t>
      </w:r>
      <w:r w:rsidRPr="00135270">
        <w:rPr>
          <w:color w:val="000000" w:themeColor="text1"/>
          <w:sz w:val="20"/>
          <w:szCs w:val="20"/>
          <w:shd w:val="clear" w:color="auto" w:fill="FFFFFF"/>
        </w:rPr>
        <w:lastRenderedPageBreak/>
        <w:t xml:space="preserve">indeterminados para atender un problema (motivo) los cuales suponen un margen de apreciación positiva y negativa y un halo de incertidumbre, pero que, en último término, admiten una única solución justa.” </w:t>
      </w:r>
      <w:r w:rsidRPr="00135270">
        <w:rPr>
          <w:color w:val="000000" w:themeColor="text1"/>
          <w:sz w:val="20"/>
          <w:szCs w:val="20"/>
        </w:rPr>
        <w:t xml:space="preserve"> (Sala Constitucional, </w:t>
      </w:r>
      <w:r w:rsidRPr="00135270">
        <w:rPr>
          <w:color w:val="000000" w:themeColor="text1"/>
          <w:sz w:val="20"/>
          <w:szCs w:val="20"/>
          <w:lang w:val="es-ES"/>
        </w:rPr>
        <w:t>Voto N° 14421-2004  de las 11:00 Hrs., del 17 de diciembre de 2004.)</w:t>
      </w:r>
    </w:p>
    <w:p w14:paraId="30EAA964" w14:textId="77777777" w:rsidR="0027407B" w:rsidRPr="00135270" w:rsidRDefault="0027407B" w:rsidP="0027407B">
      <w:pPr>
        <w:pStyle w:val="Style1"/>
        <w:kinsoku w:val="0"/>
        <w:overflowPunct w:val="0"/>
        <w:autoSpaceDE/>
        <w:autoSpaceDN/>
        <w:adjustRightInd/>
        <w:spacing w:line="276" w:lineRule="auto"/>
        <w:jc w:val="both"/>
        <w:textAlignment w:val="baseline"/>
        <w:rPr>
          <w:color w:val="000000" w:themeColor="text1"/>
          <w:sz w:val="22"/>
          <w:szCs w:val="22"/>
          <w:shd w:val="clear" w:color="auto" w:fill="FFFFFF"/>
        </w:rPr>
      </w:pPr>
    </w:p>
    <w:p w14:paraId="3571292F" w14:textId="77777777" w:rsidR="0027407B" w:rsidRPr="00135270" w:rsidRDefault="0027407B" w:rsidP="0027407B">
      <w:pPr>
        <w:pStyle w:val="Style1"/>
        <w:kinsoku w:val="0"/>
        <w:overflowPunct w:val="0"/>
        <w:autoSpaceDE/>
        <w:autoSpaceDN/>
        <w:adjustRightInd/>
        <w:spacing w:line="276" w:lineRule="auto"/>
        <w:jc w:val="both"/>
        <w:textAlignment w:val="baseline"/>
        <w:rPr>
          <w:color w:val="000000" w:themeColor="text1"/>
          <w:sz w:val="24"/>
          <w:szCs w:val="24"/>
          <w:shd w:val="clear" w:color="auto" w:fill="FFFFFF"/>
        </w:rPr>
      </w:pPr>
      <w:r w:rsidRPr="00135270">
        <w:rPr>
          <w:color w:val="000000" w:themeColor="text1"/>
          <w:sz w:val="24"/>
          <w:szCs w:val="24"/>
          <w:shd w:val="clear" w:color="auto" w:fill="FFFFFF"/>
        </w:rPr>
        <w:t>Con lo cual se refuerza la necesidad de realizar el control de legalidad de los actos administrativos aún dictados bajo la tesis de las potestades discrecionales de la Administración.</w:t>
      </w:r>
    </w:p>
    <w:p w14:paraId="5145D155" w14:textId="77777777" w:rsidR="0027407B" w:rsidRPr="00135270" w:rsidRDefault="0027407B" w:rsidP="0027407B">
      <w:pPr>
        <w:pStyle w:val="Style1"/>
        <w:kinsoku w:val="0"/>
        <w:overflowPunct w:val="0"/>
        <w:autoSpaceDE/>
        <w:autoSpaceDN/>
        <w:adjustRightInd/>
        <w:spacing w:line="276" w:lineRule="auto"/>
        <w:jc w:val="both"/>
        <w:textAlignment w:val="baseline"/>
        <w:rPr>
          <w:color w:val="000000" w:themeColor="text1"/>
          <w:sz w:val="24"/>
          <w:szCs w:val="24"/>
        </w:rPr>
      </w:pPr>
    </w:p>
    <w:p w14:paraId="7E7C7ADF" w14:textId="77777777" w:rsidR="0027407B" w:rsidRPr="00135270" w:rsidRDefault="0027407B" w:rsidP="0027407B">
      <w:pPr>
        <w:pStyle w:val="Style1"/>
        <w:kinsoku w:val="0"/>
        <w:overflowPunct w:val="0"/>
        <w:autoSpaceDE/>
        <w:autoSpaceDN/>
        <w:adjustRightInd/>
        <w:spacing w:line="276" w:lineRule="auto"/>
        <w:ind w:left="284" w:hanging="142"/>
        <w:jc w:val="both"/>
        <w:textAlignment w:val="baseline"/>
        <w:rPr>
          <w:color w:val="000000" w:themeColor="text1"/>
          <w:sz w:val="24"/>
          <w:szCs w:val="24"/>
          <w:lang w:val="es-ES"/>
        </w:rPr>
      </w:pPr>
      <w:r w:rsidRPr="00135270">
        <w:rPr>
          <w:b/>
          <w:color w:val="000000" w:themeColor="text1"/>
          <w:sz w:val="24"/>
          <w:szCs w:val="24"/>
          <w:lang w:val="es-ES"/>
        </w:rPr>
        <w:t>B.-  Los Principios de oportunidad y necesidad.</w:t>
      </w:r>
    </w:p>
    <w:p w14:paraId="0882CAC8" w14:textId="77777777" w:rsidR="0027407B" w:rsidRPr="00135270" w:rsidRDefault="0027407B" w:rsidP="0027407B">
      <w:pPr>
        <w:pStyle w:val="Style1"/>
        <w:kinsoku w:val="0"/>
        <w:overflowPunct w:val="0"/>
        <w:autoSpaceDE/>
        <w:autoSpaceDN/>
        <w:adjustRightInd/>
        <w:spacing w:line="276" w:lineRule="auto"/>
        <w:ind w:left="720"/>
        <w:jc w:val="both"/>
        <w:textAlignment w:val="baseline"/>
        <w:rPr>
          <w:color w:val="000000" w:themeColor="text1"/>
          <w:sz w:val="24"/>
          <w:szCs w:val="24"/>
          <w:lang w:val="es-ES"/>
        </w:rPr>
      </w:pPr>
    </w:p>
    <w:p w14:paraId="1CAA013F" w14:textId="77777777" w:rsidR="0027407B" w:rsidRPr="00135270" w:rsidRDefault="0027407B" w:rsidP="0027407B">
      <w:pPr>
        <w:pStyle w:val="Style1"/>
        <w:kinsoku w:val="0"/>
        <w:overflowPunct w:val="0"/>
        <w:autoSpaceDE/>
        <w:autoSpaceDN/>
        <w:adjustRightInd/>
        <w:spacing w:line="276" w:lineRule="auto"/>
        <w:jc w:val="both"/>
        <w:textAlignment w:val="baseline"/>
        <w:rPr>
          <w:rFonts w:eastAsia="Times New Roman"/>
          <w:bCs/>
          <w:color w:val="000000" w:themeColor="text1"/>
          <w:sz w:val="24"/>
          <w:szCs w:val="24"/>
        </w:rPr>
      </w:pPr>
      <w:r w:rsidRPr="00135270">
        <w:rPr>
          <w:color w:val="000000" w:themeColor="text1"/>
          <w:sz w:val="24"/>
          <w:szCs w:val="24"/>
          <w:lang w:val="es-ES"/>
        </w:rPr>
        <w:t xml:space="preserve">Cuando la voluntad administrativa se adopta bajo el sustento de la aplicación de los principios o motivos de oportunidad y necesidad, en materia administrativa, se realiza una remisión al ámbito de la “discrecionalidad administrativa”, la cual en todo caso, se encuentra regulada, tal y como expresa el </w:t>
      </w:r>
      <w:r w:rsidRPr="00135270">
        <w:rPr>
          <w:rFonts w:eastAsia="Times New Roman"/>
          <w:bCs/>
          <w:color w:val="000000" w:themeColor="text1"/>
          <w:sz w:val="24"/>
          <w:szCs w:val="24"/>
        </w:rPr>
        <w:t>Tribunal Contencioso Administrativo, Sección Segunda</w:t>
      </w:r>
      <w:r w:rsidRPr="00135270">
        <w:rPr>
          <w:rFonts w:eastAsia="Times New Roman"/>
          <w:color w:val="000000" w:themeColor="text1"/>
          <w:sz w:val="24"/>
          <w:szCs w:val="24"/>
        </w:rPr>
        <w:t xml:space="preserve"> en </w:t>
      </w:r>
      <w:r w:rsidRPr="00135270">
        <w:rPr>
          <w:rFonts w:eastAsia="Times New Roman"/>
          <w:bCs/>
          <w:color w:val="000000" w:themeColor="text1"/>
          <w:sz w:val="24"/>
          <w:szCs w:val="24"/>
        </w:rPr>
        <w:t>Sentencia Nº 138- 2009</w:t>
      </w:r>
      <w:r w:rsidRPr="00135270">
        <w:rPr>
          <w:rFonts w:eastAsia="Times New Roman"/>
          <w:color w:val="000000" w:themeColor="text1"/>
          <w:sz w:val="24"/>
          <w:szCs w:val="24"/>
        </w:rPr>
        <w:t xml:space="preserve"> de las 8:25 Hrs., del 24 </w:t>
      </w:r>
      <w:r w:rsidRPr="00135270">
        <w:rPr>
          <w:rFonts w:eastAsia="Times New Roman"/>
          <w:bCs/>
          <w:color w:val="000000" w:themeColor="text1"/>
          <w:sz w:val="24"/>
          <w:szCs w:val="24"/>
        </w:rPr>
        <w:t>de abril del 2009, en materia del control de la discrecionalidad vía recursiva por Jerarquías impropias, que recepciona la doctrina del Tratadista y Magistrado  de la Sala Constitucional de</w:t>
      </w:r>
      <w:r w:rsidRPr="00135270">
        <w:rPr>
          <w:rFonts w:eastAsia="Times New Roman"/>
          <w:bCs/>
          <w:color w:val="000000" w:themeColor="text1"/>
        </w:rPr>
        <w:t>l</w:t>
      </w:r>
      <w:r w:rsidRPr="00135270">
        <w:rPr>
          <w:rFonts w:eastAsia="Times New Roman"/>
          <w:bCs/>
          <w:color w:val="000000" w:themeColor="text1"/>
          <w:sz w:val="24"/>
          <w:szCs w:val="24"/>
        </w:rPr>
        <w:t xml:space="preserve"> Poder Judicial, que establece lo siguiente:</w:t>
      </w:r>
    </w:p>
    <w:p w14:paraId="40FE9645" w14:textId="77777777" w:rsidR="0027407B" w:rsidRPr="00135270" w:rsidRDefault="0027407B" w:rsidP="0027407B">
      <w:pPr>
        <w:ind w:left="851" w:right="851"/>
        <w:jc w:val="both"/>
        <w:rPr>
          <w:rFonts w:eastAsia="Times New Roman"/>
          <w:i/>
          <w:iCs/>
          <w:color w:val="000000" w:themeColor="text1"/>
        </w:rPr>
      </w:pPr>
    </w:p>
    <w:p w14:paraId="01D79A61" w14:textId="77777777" w:rsidR="0027407B" w:rsidRPr="00135270" w:rsidRDefault="0027407B" w:rsidP="0027407B">
      <w:pPr>
        <w:ind w:left="851" w:right="851"/>
        <w:jc w:val="both"/>
        <w:rPr>
          <w:rFonts w:eastAsia="Times New Roman"/>
          <w:color w:val="000000" w:themeColor="text1"/>
          <w:sz w:val="20"/>
          <w:szCs w:val="20"/>
        </w:rPr>
      </w:pPr>
      <w:r w:rsidRPr="00135270">
        <w:rPr>
          <w:rFonts w:eastAsia="Times New Roman"/>
          <w:i/>
          <w:iCs/>
          <w:color w:val="000000" w:themeColor="text1"/>
        </w:rPr>
        <w:t>“</w:t>
      </w:r>
      <w:r w:rsidRPr="00135270">
        <w:rPr>
          <w:rFonts w:eastAsia="Times New Roman"/>
          <w:i/>
          <w:iCs/>
          <w:color w:val="000000" w:themeColor="text1"/>
          <w:sz w:val="20"/>
          <w:szCs w:val="20"/>
        </w:rPr>
        <w:t>Desde esta perspectiva, el artículo 156, párrafo 1, del Código Municipal resulta congruente con lo establecido en el 181 de la Ley General de la Administración Pública. La Sección Tercera del Tribunal Contencioso Administrativo, por su parte, ha sostenido que su competencia se extiende, únicamente, a la legalidad del acuerdo (Entre otros, ver Votos Nos. 3328-94 de las 7:00 hrs. del 7 de noviembre de 1994, 4457-95 de las 10:45 hrs. del 9 de octubre de 1995 y 4655-95 de las 10:00 hrs. del 6 de diciembre de 1995). Sin embargo</w:t>
      </w:r>
      <w:r w:rsidRPr="00135270">
        <w:rPr>
          <w:rFonts w:eastAsia="Times New Roman"/>
          <w:i/>
          <w:iCs/>
          <w:color w:val="000000" w:themeColor="text1"/>
          <w:sz w:val="20"/>
          <w:szCs w:val="20"/>
          <w:u w:val="single"/>
        </w:rPr>
        <w:t xml:space="preserve">, la interpretación de tales normas no puede ser literal y tajante-revisión de la legalidad-, puesto que, en nuestro ordenamiento jurídico los límites de la </w:t>
      </w:r>
      <w:r w:rsidRPr="00135270">
        <w:rPr>
          <w:rFonts w:eastAsia="Times New Roman"/>
          <w:bCs/>
          <w:i/>
          <w:iCs/>
          <w:color w:val="000000" w:themeColor="text1"/>
          <w:sz w:val="20"/>
          <w:szCs w:val="20"/>
          <w:u w:val="single"/>
        </w:rPr>
        <w:t>discrecionalidad</w:t>
      </w:r>
      <w:r w:rsidRPr="00135270">
        <w:rPr>
          <w:rFonts w:eastAsia="Times New Roman"/>
          <w:i/>
          <w:iCs/>
          <w:color w:val="000000" w:themeColor="text1"/>
          <w:sz w:val="20"/>
          <w:szCs w:val="20"/>
          <w:u w:val="single"/>
        </w:rPr>
        <w:t xml:space="preserve"> se encuentran plenamente positivizados. </w:t>
      </w:r>
      <w:r w:rsidRPr="00135270">
        <w:rPr>
          <w:rFonts w:eastAsia="Times New Roman"/>
          <w:i/>
          <w:iCs/>
          <w:color w:val="000000" w:themeColor="text1"/>
          <w:sz w:val="20"/>
          <w:szCs w:val="20"/>
        </w:rPr>
        <w:t xml:space="preserve">En efecto, el artículo 15 de la Ley General de la Administración Pública dispone que la </w:t>
      </w:r>
      <w:r w:rsidRPr="00135270">
        <w:rPr>
          <w:rFonts w:eastAsia="Times New Roman"/>
          <w:bCs/>
          <w:i/>
          <w:iCs/>
          <w:color w:val="000000" w:themeColor="text1"/>
          <w:sz w:val="20"/>
          <w:szCs w:val="20"/>
        </w:rPr>
        <w:t>discrecionalidad</w:t>
      </w:r>
      <w:r w:rsidRPr="00135270">
        <w:rPr>
          <w:rFonts w:eastAsia="Times New Roman"/>
          <w:i/>
          <w:iCs/>
          <w:color w:val="000000" w:themeColor="text1"/>
          <w:sz w:val="20"/>
          <w:szCs w:val="20"/>
        </w:rPr>
        <w:t xml:space="preserve"> está sometida, en todo caso, a los límites impuestos, expresa o implícitamente por el ordenamiento para que su ejercicio sea razonable y eficiente. Por su parte, los artículos 16 y 17 de ese cuerpo normativo fijan límites expresos para el ejercicio de la potestad discrecional tales como las reglas unívocas o de aplicación exacta de la ciencia y de la técnica, los principios elementales de la justicia, la lógica o la conveniencia y los derechos fundamentales del administrado. El propio artículo 16, párrafo 2, indica que el juez debe ejercer control o fiscalización de </w:t>
      </w:r>
      <w:r w:rsidRPr="00135270">
        <w:rPr>
          <w:rFonts w:eastAsia="Times New Roman"/>
          <w:bCs/>
          <w:i/>
          <w:iCs/>
          <w:color w:val="000000" w:themeColor="text1"/>
          <w:sz w:val="20"/>
          <w:szCs w:val="20"/>
        </w:rPr>
        <w:t>la discrecionalidad, con</w:t>
      </w:r>
      <w:r w:rsidRPr="00135270">
        <w:rPr>
          <w:rFonts w:eastAsia="Times New Roman"/>
          <w:i/>
          <w:iCs/>
          <w:color w:val="000000" w:themeColor="text1"/>
          <w:sz w:val="20"/>
          <w:szCs w:val="20"/>
        </w:rPr>
        <w:t xml:space="preserve"> fundamento en tales límites meta jurídicos, "como si ejerciera contralor de legalidad </w:t>
      </w:r>
      <w:r w:rsidRPr="00135270">
        <w:rPr>
          <w:rFonts w:eastAsia="Times New Roman"/>
          <w:i/>
          <w:iCs/>
          <w:color w:val="000000" w:themeColor="text1"/>
          <w:sz w:val="20"/>
          <w:szCs w:val="20"/>
          <w:u w:val="single"/>
        </w:rPr>
        <w:t xml:space="preserve">"Por último, no cabe la menor duda que en nuestro ordenamiento jurídico los límites jurídicos y metajurídicos de la </w:t>
      </w:r>
      <w:r w:rsidRPr="00135270">
        <w:rPr>
          <w:rFonts w:eastAsia="Times New Roman"/>
          <w:bCs/>
          <w:i/>
          <w:iCs/>
          <w:color w:val="000000" w:themeColor="text1"/>
          <w:sz w:val="20"/>
          <w:szCs w:val="20"/>
          <w:u w:val="single"/>
        </w:rPr>
        <w:t>discrecionalidad</w:t>
      </w:r>
      <w:r w:rsidRPr="00135270">
        <w:rPr>
          <w:rFonts w:eastAsia="Times New Roman"/>
          <w:i/>
          <w:iCs/>
          <w:color w:val="000000" w:themeColor="text1"/>
          <w:sz w:val="20"/>
          <w:szCs w:val="20"/>
          <w:u w:val="single"/>
        </w:rPr>
        <w:t xml:space="preserve"> establecidos en los ordinales 16 y 17 de la Ley General de la Administración Pública forman parte del parámetro o bloque de legalidad para determinar la validez o invalidez de un acto administrativo. Sobre el particular, el artículo 158, párrafo 4, de la Ley General de la Administración Pública dispone que "Se entenderán incorporadas al ordenamiento, para este efecto, las reglas técnicas y científicas de sentido unívoco y la aplicación exacta, en las circunstancias del caso".</w:t>
      </w:r>
      <w:r w:rsidRPr="00135270">
        <w:rPr>
          <w:rFonts w:eastAsia="Times New Roman"/>
          <w:i/>
          <w:iCs/>
          <w:color w:val="000000" w:themeColor="text1"/>
          <w:sz w:val="20"/>
          <w:szCs w:val="20"/>
        </w:rPr>
        <w:t xml:space="preserve"> Por su parte, el numeral 160 preceptúa que "El acto discrecional será inválido, además, cuando viole reglas elementales de lógica, de justicia o de conveniencia, según lo indiquen las circunstancias de cada caso</w:t>
      </w:r>
      <w:r w:rsidRPr="00135270">
        <w:rPr>
          <w:rFonts w:eastAsia="Times New Roman"/>
          <w:i/>
          <w:iCs/>
          <w:color w:val="000000" w:themeColor="text1"/>
          <w:sz w:val="20"/>
          <w:szCs w:val="20"/>
          <w:u w:val="single"/>
        </w:rPr>
        <w:t xml:space="preserve">". Por consiguiente, al formar parte del parámetro de legalidad los límites jurídicos y metajurídicos de la </w:t>
      </w:r>
      <w:r w:rsidRPr="00135270">
        <w:rPr>
          <w:rFonts w:eastAsia="Times New Roman"/>
          <w:bCs/>
          <w:i/>
          <w:iCs/>
          <w:color w:val="000000" w:themeColor="text1"/>
          <w:sz w:val="20"/>
          <w:szCs w:val="20"/>
          <w:u w:val="single"/>
        </w:rPr>
        <w:t xml:space="preserve">discrecionalidad </w:t>
      </w:r>
      <w:r w:rsidRPr="00135270">
        <w:rPr>
          <w:rFonts w:eastAsia="Times New Roman"/>
          <w:i/>
          <w:iCs/>
          <w:color w:val="000000" w:themeColor="text1"/>
          <w:sz w:val="20"/>
          <w:szCs w:val="20"/>
          <w:u w:val="single"/>
        </w:rPr>
        <w:t xml:space="preserve">-por encontrarse positivizados- el contralor no jerárquico debe, también, controlar su </w:t>
      </w:r>
      <w:r w:rsidRPr="00135270">
        <w:rPr>
          <w:rFonts w:eastAsia="Times New Roman"/>
          <w:i/>
          <w:iCs/>
          <w:color w:val="000000" w:themeColor="text1"/>
          <w:sz w:val="20"/>
          <w:szCs w:val="20"/>
          <w:u w:val="single"/>
        </w:rPr>
        <w:lastRenderedPageBreak/>
        <w:t>trasgresión.</w:t>
      </w:r>
      <w:r w:rsidRPr="00135270">
        <w:rPr>
          <w:rFonts w:eastAsia="Times New Roman"/>
          <w:i/>
          <w:iCs/>
          <w:color w:val="000000" w:themeColor="text1"/>
          <w:sz w:val="20"/>
          <w:szCs w:val="20"/>
        </w:rPr>
        <w:t xml:space="preserve"> Es así como, según una interpretación sistemática, la Sección Tercera del Tribunal Contencioso Administrativo debe entrar a fiscalizar los aspectos de oportunidad, conveniencia o mérito.</w:t>
      </w:r>
      <w:r w:rsidRPr="00135270">
        <w:rPr>
          <w:rFonts w:eastAsia="Times New Roman"/>
          <w:i/>
          <w:iCs/>
          <w:color w:val="000000" w:themeColor="text1"/>
        </w:rPr>
        <w:t>”</w:t>
      </w:r>
      <w:r w:rsidRPr="00135270">
        <w:rPr>
          <w:rFonts w:eastAsia="Times New Roman"/>
          <w:iCs/>
          <w:color w:val="000000" w:themeColor="text1"/>
        </w:rPr>
        <w:t>(El subrayado no pertenece al original)</w:t>
      </w:r>
    </w:p>
    <w:p w14:paraId="474A2F63" w14:textId="77777777" w:rsidR="0027407B" w:rsidRPr="00135270" w:rsidRDefault="0027407B" w:rsidP="0027407B">
      <w:pPr>
        <w:pStyle w:val="Style1"/>
        <w:kinsoku w:val="0"/>
        <w:overflowPunct w:val="0"/>
        <w:autoSpaceDE/>
        <w:autoSpaceDN/>
        <w:adjustRightInd/>
        <w:spacing w:line="276" w:lineRule="auto"/>
        <w:jc w:val="both"/>
        <w:textAlignment w:val="baseline"/>
        <w:rPr>
          <w:color w:val="000000" w:themeColor="text1"/>
          <w:sz w:val="24"/>
          <w:szCs w:val="24"/>
        </w:rPr>
      </w:pPr>
    </w:p>
    <w:p w14:paraId="0408D2FF" w14:textId="77777777" w:rsidR="0027407B" w:rsidRPr="00135270" w:rsidRDefault="0027407B" w:rsidP="0027407B">
      <w:pPr>
        <w:pStyle w:val="Style1"/>
        <w:kinsoku w:val="0"/>
        <w:overflowPunct w:val="0"/>
        <w:autoSpaceDE/>
        <w:autoSpaceDN/>
        <w:adjustRightInd/>
        <w:spacing w:line="276" w:lineRule="auto"/>
        <w:jc w:val="both"/>
        <w:textAlignment w:val="baseline"/>
        <w:rPr>
          <w:color w:val="000000" w:themeColor="text1"/>
          <w:sz w:val="24"/>
          <w:szCs w:val="24"/>
        </w:rPr>
      </w:pPr>
      <w:r w:rsidRPr="00135270">
        <w:rPr>
          <w:color w:val="000000" w:themeColor="text1"/>
          <w:sz w:val="24"/>
          <w:szCs w:val="24"/>
          <w:lang w:val="es-ES"/>
        </w:rPr>
        <w:t xml:space="preserve">De ahí que en el análisis del acto administrativo, sea esté reglado o discrecional, obliga al examen del motivo que fundamenta la adopción del acto, motivo que se conforma con «… </w:t>
      </w:r>
      <w:r w:rsidRPr="00135270">
        <w:rPr>
          <w:i/>
          <w:iCs/>
          <w:color w:val="000000" w:themeColor="text1"/>
          <w:sz w:val="24"/>
          <w:szCs w:val="24"/>
        </w:rPr>
        <w:t>los antecedentes, presupuestos o razones jurídicas (derecho) y fácticas (hechos) que hacen posible o necesaria la emisión del acto administrativo, y sobre las cuales la Administración Pública entiende sostener la legitimidad, oportunidad o conveniencia de éste. </w:t>
      </w:r>
      <w:r w:rsidRPr="00135270">
        <w:rPr>
          <w:rStyle w:val="apple-converted-space"/>
          <w:i/>
          <w:iCs/>
          <w:color w:val="000000" w:themeColor="text1"/>
          <w:sz w:val="24"/>
          <w:szCs w:val="24"/>
        </w:rPr>
        <w:t> </w:t>
      </w:r>
      <w:r w:rsidRPr="00135270">
        <w:rPr>
          <w:i/>
          <w:iCs/>
          <w:color w:val="000000" w:themeColor="text1"/>
          <w:sz w:val="24"/>
          <w:szCs w:val="24"/>
        </w:rPr>
        <w:t xml:space="preserve">El motivo, o como también se le denomina causa o presupuesto, está constituido por los antecedentes jurídicos y fácticos que permiten ejercer la competencia casuísticamente, su ausencia determina la imposibilidad de ejercerla, exclusivamente, para el caso concreto …» como lo indica el tratadista Ernesto </w:t>
      </w:r>
      <w:r w:rsidRPr="00135270">
        <w:rPr>
          <w:color w:val="000000" w:themeColor="text1"/>
          <w:sz w:val="24"/>
          <w:szCs w:val="24"/>
        </w:rPr>
        <w:t>Jinesta Lobo</w:t>
      </w:r>
      <w:r w:rsidR="004F1C7C" w:rsidRPr="00135270">
        <w:rPr>
          <w:color w:val="000000" w:themeColor="text1"/>
          <w:sz w:val="24"/>
          <w:szCs w:val="24"/>
        </w:rPr>
        <w:t xml:space="preserve"> </w:t>
      </w:r>
      <w:r w:rsidRPr="00135270">
        <w:rPr>
          <w:color w:val="000000" w:themeColor="text1"/>
          <w:sz w:val="24"/>
          <w:szCs w:val="24"/>
        </w:rPr>
        <w:t>(Tratado de Derecho Administrativo, Tomo I,  Segunda Edición, Editorial Jurídica Continental, 2009, página 504).      </w:t>
      </w:r>
    </w:p>
    <w:p w14:paraId="61932593" w14:textId="77777777" w:rsidR="0027407B" w:rsidRPr="00135270" w:rsidRDefault="0027407B" w:rsidP="0027407B">
      <w:pPr>
        <w:pStyle w:val="Style1"/>
        <w:kinsoku w:val="0"/>
        <w:overflowPunct w:val="0"/>
        <w:autoSpaceDE/>
        <w:autoSpaceDN/>
        <w:adjustRightInd/>
        <w:spacing w:line="276" w:lineRule="auto"/>
        <w:jc w:val="both"/>
        <w:textAlignment w:val="baseline"/>
        <w:rPr>
          <w:color w:val="000000" w:themeColor="text1"/>
          <w:sz w:val="24"/>
          <w:szCs w:val="24"/>
          <w:lang w:val="es-ES"/>
        </w:rPr>
      </w:pPr>
    </w:p>
    <w:p w14:paraId="6515674B" w14:textId="77777777" w:rsidR="0027407B" w:rsidRPr="00135270" w:rsidRDefault="0027407B" w:rsidP="0027407B">
      <w:pPr>
        <w:pStyle w:val="Style1"/>
        <w:kinsoku w:val="0"/>
        <w:overflowPunct w:val="0"/>
        <w:autoSpaceDE/>
        <w:autoSpaceDN/>
        <w:adjustRightInd/>
        <w:spacing w:line="276" w:lineRule="auto"/>
        <w:jc w:val="both"/>
        <w:textAlignment w:val="baseline"/>
        <w:rPr>
          <w:color w:val="000000" w:themeColor="text1"/>
          <w:sz w:val="24"/>
          <w:szCs w:val="24"/>
          <w:lang w:val="es-ES"/>
        </w:rPr>
      </w:pPr>
    </w:p>
    <w:p w14:paraId="0128A1DC" w14:textId="77777777" w:rsidR="0027407B" w:rsidRPr="00135270" w:rsidRDefault="0027407B" w:rsidP="009B4612">
      <w:pPr>
        <w:pStyle w:val="Style1"/>
        <w:numPr>
          <w:ilvl w:val="0"/>
          <w:numId w:val="19"/>
        </w:numPr>
        <w:tabs>
          <w:tab w:val="left" w:pos="426"/>
        </w:tabs>
        <w:kinsoku w:val="0"/>
        <w:overflowPunct w:val="0"/>
        <w:autoSpaceDE/>
        <w:autoSpaceDN/>
        <w:adjustRightInd/>
        <w:spacing w:line="276" w:lineRule="auto"/>
        <w:ind w:left="0" w:firstLine="0"/>
        <w:jc w:val="both"/>
        <w:textAlignment w:val="baseline"/>
        <w:rPr>
          <w:color w:val="000000" w:themeColor="text1"/>
          <w:spacing w:val="3"/>
          <w:sz w:val="24"/>
          <w:szCs w:val="24"/>
        </w:rPr>
      </w:pPr>
      <w:r w:rsidRPr="00135270">
        <w:rPr>
          <w:b/>
          <w:color w:val="000000" w:themeColor="text1"/>
          <w:sz w:val="24"/>
          <w:szCs w:val="24"/>
        </w:rPr>
        <w:t xml:space="preserve">El Caso concreto. </w:t>
      </w:r>
      <w:r w:rsidRPr="00135270">
        <w:rPr>
          <w:color w:val="000000" w:themeColor="text1"/>
          <w:spacing w:val="3"/>
          <w:sz w:val="24"/>
          <w:szCs w:val="24"/>
        </w:rPr>
        <w:t>Con la promulgación de la Ley N</w:t>
      </w:r>
      <w:r w:rsidR="004F1C7C" w:rsidRPr="00135270">
        <w:rPr>
          <w:color w:val="000000" w:themeColor="text1"/>
          <w:spacing w:val="3"/>
          <w:sz w:val="24"/>
          <w:szCs w:val="24"/>
        </w:rPr>
        <w:t>.</w:t>
      </w:r>
      <w:r w:rsidRPr="00135270">
        <w:rPr>
          <w:color w:val="000000" w:themeColor="text1"/>
          <w:spacing w:val="3"/>
          <w:sz w:val="24"/>
          <w:szCs w:val="24"/>
        </w:rPr>
        <w:t xml:space="preserve">° 8955 no sólo se reforman los artículos 2 y 29 de la Ley N° 7969, operada por </w:t>
      </w:r>
      <w:r w:rsidRPr="00135270">
        <w:rPr>
          <w:color w:val="000000" w:themeColor="text1"/>
          <w:sz w:val="24"/>
          <w:szCs w:val="24"/>
        </w:rPr>
        <w:t xml:space="preserve">la Ley N° 8955, que establece la naturaleza de la prestación de los servicios de transporte remunerados de personas, con independencia del grado de intervención estatal, el titular entonces de los derechos del “servicio de transporte público remunerado de personas, es el Estado, cuya prestación la puede otorgar a particulares –sujetos de derecho privado-, a través de una autorización expresa, que puede manifestarse de dos formas a saber, mediante la </w:t>
      </w:r>
      <w:r w:rsidRPr="00135270">
        <w:rPr>
          <w:i/>
          <w:color w:val="000000" w:themeColor="text1"/>
          <w:sz w:val="24"/>
          <w:szCs w:val="24"/>
        </w:rPr>
        <w:t>concesión del servicio público</w:t>
      </w:r>
      <w:r w:rsidRPr="00135270">
        <w:rPr>
          <w:color w:val="000000" w:themeColor="text1"/>
          <w:sz w:val="24"/>
          <w:szCs w:val="24"/>
        </w:rPr>
        <w:t xml:space="preserve">, o bien extendiendo un </w:t>
      </w:r>
      <w:r w:rsidRPr="00135270">
        <w:rPr>
          <w:i/>
          <w:color w:val="000000" w:themeColor="text1"/>
          <w:sz w:val="24"/>
          <w:szCs w:val="24"/>
        </w:rPr>
        <w:t xml:space="preserve">permiso </w:t>
      </w:r>
      <w:r w:rsidRPr="00135270">
        <w:rPr>
          <w:color w:val="000000" w:themeColor="text1"/>
          <w:sz w:val="24"/>
          <w:szCs w:val="24"/>
        </w:rPr>
        <w:t xml:space="preserve">para la explotación del servicio público.  </w:t>
      </w:r>
      <w:r w:rsidRPr="00135270">
        <w:rPr>
          <w:color w:val="000000" w:themeColor="text1"/>
          <w:sz w:val="24"/>
          <w:szCs w:val="24"/>
          <w:lang w:val="es-ES"/>
        </w:rPr>
        <w:t>En este caso nos encontramos ante la figura del permiso especial estable de taxi, específicamente la regulada en los Transitorios I y II de la Ley N° 8955.</w:t>
      </w:r>
    </w:p>
    <w:p w14:paraId="0ED620D5" w14:textId="77777777" w:rsidR="0027407B" w:rsidRPr="00135270" w:rsidRDefault="0027407B" w:rsidP="0027407B">
      <w:pPr>
        <w:pStyle w:val="Prrafodelista"/>
        <w:rPr>
          <w:color w:val="000000" w:themeColor="text1"/>
          <w:sz w:val="24"/>
          <w:szCs w:val="24"/>
        </w:rPr>
      </w:pPr>
    </w:p>
    <w:p w14:paraId="47B64FCA" w14:textId="77777777" w:rsidR="0027407B" w:rsidRPr="00135270" w:rsidRDefault="0027407B" w:rsidP="0027407B">
      <w:pPr>
        <w:pStyle w:val="Style1"/>
        <w:kinsoku w:val="0"/>
        <w:overflowPunct w:val="0"/>
        <w:autoSpaceDE/>
        <w:autoSpaceDN/>
        <w:adjustRightInd/>
        <w:spacing w:line="276" w:lineRule="auto"/>
        <w:jc w:val="both"/>
        <w:textAlignment w:val="baseline"/>
        <w:rPr>
          <w:b/>
          <w:color w:val="000000" w:themeColor="text1"/>
          <w:sz w:val="24"/>
          <w:szCs w:val="24"/>
          <w:lang w:val="es-ES"/>
        </w:rPr>
      </w:pPr>
      <w:r w:rsidRPr="00135270">
        <w:rPr>
          <w:b/>
          <w:color w:val="000000" w:themeColor="text1"/>
          <w:sz w:val="24"/>
          <w:szCs w:val="24"/>
          <w:lang w:val="es-ES"/>
        </w:rPr>
        <w:t>A.- Los efectos de las Acciones de inconstitucionalidad tramitadas ante la Sala Constitucional</w:t>
      </w:r>
      <w:r w:rsidRPr="00135270">
        <w:rPr>
          <w:rStyle w:val="CharacterStyle1"/>
          <w:b/>
          <w:color w:val="000000" w:themeColor="text1"/>
          <w:sz w:val="24"/>
          <w:szCs w:val="24"/>
        </w:rPr>
        <w:t>.</w:t>
      </w:r>
      <w:r w:rsidRPr="00135270">
        <w:rPr>
          <w:rStyle w:val="CharacterStyle1"/>
          <w:b/>
          <w:color w:val="000000" w:themeColor="text1"/>
          <w:spacing w:val="7"/>
          <w:sz w:val="24"/>
          <w:szCs w:val="24"/>
        </w:rPr>
        <w:t xml:space="preserve"> </w:t>
      </w:r>
      <w:r w:rsidRPr="00135270">
        <w:rPr>
          <w:b/>
          <w:color w:val="000000" w:themeColor="text1"/>
          <w:sz w:val="24"/>
          <w:szCs w:val="24"/>
          <w:lang w:val="es-ES"/>
        </w:rPr>
        <w:t xml:space="preserve"> </w:t>
      </w:r>
    </w:p>
    <w:p w14:paraId="381FD781" w14:textId="77777777" w:rsidR="0027407B" w:rsidRPr="00135270" w:rsidRDefault="0027407B" w:rsidP="0027407B">
      <w:pPr>
        <w:pStyle w:val="Style1"/>
        <w:kinsoku w:val="0"/>
        <w:overflowPunct w:val="0"/>
        <w:autoSpaceDE/>
        <w:autoSpaceDN/>
        <w:adjustRightInd/>
        <w:spacing w:line="276" w:lineRule="auto"/>
        <w:jc w:val="both"/>
        <w:textAlignment w:val="baseline"/>
        <w:rPr>
          <w:color w:val="000000" w:themeColor="text1"/>
          <w:sz w:val="24"/>
          <w:szCs w:val="24"/>
          <w:lang w:val="es-ES"/>
        </w:rPr>
      </w:pPr>
    </w:p>
    <w:p w14:paraId="389B4D3A" w14:textId="77777777" w:rsidR="0027407B" w:rsidRPr="00135270" w:rsidRDefault="0027407B" w:rsidP="0027407B">
      <w:pPr>
        <w:pStyle w:val="Style1"/>
        <w:kinsoku w:val="0"/>
        <w:overflowPunct w:val="0"/>
        <w:autoSpaceDE/>
        <w:autoSpaceDN/>
        <w:adjustRightInd/>
        <w:spacing w:line="276" w:lineRule="auto"/>
        <w:jc w:val="both"/>
        <w:textAlignment w:val="baseline"/>
        <w:rPr>
          <w:color w:val="000000" w:themeColor="text1"/>
          <w:sz w:val="24"/>
          <w:szCs w:val="24"/>
          <w:lang w:val="es-ES"/>
        </w:rPr>
      </w:pPr>
      <w:r w:rsidRPr="00135270">
        <w:rPr>
          <w:color w:val="000000" w:themeColor="text1"/>
          <w:sz w:val="24"/>
          <w:szCs w:val="24"/>
          <w:lang w:val="es-ES"/>
        </w:rPr>
        <w:t xml:space="preserve">Respecto a la necesaria suspensión aludida por efecto de la admisión y trámite de las acciones de inconstitucionalidad, es necesario indicar que la Sala Constitucional en el caso tramitado bajo el expediente número </w:t>
      </w:r>
      <w:r w:rsidRPr="00135270">
        <w:rPr>
          <w:rStyle w:val="CharacterStyle1"/>
          <w:color w:val="000000" w:themeColor="text1"/>
          <w:sz w:val="24"/>
          <w:szCs w:val="24"/>
        </w:rPr>
        <w:t>11-010289-0007-CO</w:t>
      </w:r>
      <w:r w:rsidRPr="00135270">
        <w:rPr>
          <w:color w:val="000000" w:themeColor="text1"/>
          <w:sz w:val="24"/>
          <w:szCs w:val="24"/>
          <w:lang w:val="es-ES"/>
        </w:rPr>
        <w:t xml:space="preserve">, </w:t>
      </w:r>
      <w:r w:rsidR="00204C0E" w:rsidRPr="00135270">
        <w:rPr>
          <w:color w:val="000000" w:themeColor="text1"/>
          <w:sz w:val="24"/>
          <w:szCs w:val="24"/>
          <w:lang w:val="es-ES"/>
        </w:rPr>
        <w:t>l</w:t>
      </w:r>
      <w:r w:rsidRPr="00135270">
        <w:rPr>
          <w:color w:val="000000" w:themeColor="text1"/>
          <w:sz w:val="24"/>
          <w:szCs w:val="24"/>
          <w:lang w:val="es-ES"/>
        </w:rPr>
        <w:t>a Sala resolvió en el Voto N° 2012-14034 de las 16:01 Hrs., del 3 de octubre del 2012 lo siguiente:</w:t>
      </w:r>
    </w:p>
    <w:p w14:paraId="38EE69FC" w14:textId="77777777" w:rsidR="0027407B" w:rsidRPr="00135270" w:rsidRDefault="0027407B" w:rsidP="0027407B">
      <w:pPr>
        <w:pStyle w:val="Style1"/>
        <w:kinsoku w:val="0"/>
        <w:overflowPunct w:val="0"/>
        <w:autoSpaceDE/>
        <w:autoSpaceDN/>
        <w:adjustRightInd/>
        <w:ind w:left="851" w:right="851"/>
        <w:jc w:val="both"/>
        <w:textAlignment w:val="baseline"/>
        <w:rPr>
          <w:color w:val="000000" w:themeColor="text1"/>
          <w:sz w:val="24"/>
          <w:szCs w:val="24"/>
          <w:lang w:val="es-ES"/>
        </w:rPr>
      </w:pPr>
    </w:p>
    <w:p w14:paraId="2D64C011" w14:textId="77777777" w:rsidR="0027407B" w:rsidRPr="00135270" w:rsidRDefault="0027407B" w:rsidP="0027407B">
      <w:pPr>
        <w:ind w:left="851" w:right="851"/>
        <w:jc w:val="both"/>
        <w:rPr>
          <w:rFonts w:eastAsia="Times New Roman"/>
          <w:color w:val="000000" w:themeColor="text1"/>
          <w:sz w:val="20"/>
          <w:szCs w:val="20"/>
        </w:rPr>
      </w:pPr>
      <w:r w:rsidRPr="00135270">
        <w:rPr>
          <w:rFonts w:eastAsia="Times New Roman"/>
          <w:color w:val="000000" w:themeColor="text1"/>
          <w:sz w:val="20"/>
          <w:szCs w:val="20"/>
        </w:rPr>
        <w:t xml:space="preserve">“Estése el accionante a lo resuelto por este Tribunal Constitucional en la sentencia número 2012-012741 de las nueve horas cinco minutos del catorce de setiembre de dos mil doce, declaró sin lugar la acción de inconstitucionalidad número 11-011857 contra el artículo 323 del Código de Comercio” </w:t>
      </w:r>
    </w:p>
    <w:p w14:paraId="0D2905A6" w14:textId="77777777" w:rsidR="0027407B" w:rsidRPr="00135270" w:rsidRDefault="0027407B" w:rsidP="0027407B">
      <w:pPr>
        <w:pStyle w:val="Style1"/>
        <w:kinsoku w:val="0"/>
        <w:overflowPunct w:val="0"/>
        <w:autoSpaceDE/>
        <w:autoSpaceDN/>
        <w:adjustRightInd/>
        <w:spacing w:line="276" w:lineRule="auto"/>
        <w:jc w:val="both"/>
        <w:textAlignment w:val="baseline"/>
        <w:rPr>
          <w:color w:val="000000" w:themeColor="text1"/>
          <w:sz w:val="24"/>
          <w:szCs w:val="24"/>
          <w:lang w:val="es-ES"/>
        </w:rPr>
      </w:pPr>
    </w:p>
    <w:p w14:paraId="79CA70FE" w14:textId="77777777" w:rsidR="0027407B" w:rsidRPr="00135270" w:rsidRDefault="0027407B" w:rsidP="0027407B">
      <w:pPr>
        <w:pStyle w:val="Style1"/>
        <w:kinsoku w:val="0"/>
        <w:overflowPunct w:val="0"/>
        <w:autoSpaceDE/>
        <w:autoSpaceDN/>
        <w:adjustRightInd/>
        <w:spacing w:line="276" w:lineRule="auto"/>
        <w:jc w:val="both"/>
        <w:textAlignment w:val="baseline"/>
        <w:rPr>
          <w:color w:val="000000" w:themeColor="text1"/>
          <w:sz w:val="24"/>
          <w:szCs w:val="24"/>
          <w:lang w:val="es-ES"/>
        </w:rPr>
      </w:pPr>
      <w:r w:rsidRPr="00135270">
        <w:rPr>
          <w:color w:val="000000" w:themeColor="text1"/>
          <w:sz w:val="24"/>
          <w:szCs w:val="24"/>
          <w:lang w:val="es-ES"/>
        </w:rPr>
        <w:t>En el caso tramitado en el expediente 11-009765-0007-CO, la Sala Constitucional en el Voto N° 13370-2012 de las 14:30 hrs., del 25 de setiembre de 2012, archiva el expediente:</w:t>
      </w:r>
    </w:p>
    <w:p w14:paraId="665DA93F" w14:textId="77777777" w:rsidR="0027407B" w:rsidRPr="00135270" w:rsidRDefault="0027407B" w:rsidP="0027407B">
      <w:pPr>
        <w:pStyle w:val="Style1"/>
        <w:kinsoku w:val="0"/>
        <w:overflowPunct w:val="0"/>
        <w:autoSpaceDE/>
        <w:autoSpaceDN/>
        <w:adjustRightInd/>
        <w:spacing w:line="276" w:lineRule="auto"/>
        <w:jc w:val="both"/>
        <w:textAlignment w:val="baseline"/>
        <w:rPr>
          <w:color w:val="000000" w:themeColor="text1"/>
          <w:sz w:val="24"/>
          <w:szCs w:val="24"/>
          <w:lang w:val="es-ES"/>
        </w:rPr>
      </w:pPr>
    </w:p>
    <w:p w14:paraId="3232C229" w14:textId="77777777" w:rsidR="0027407B" w:rsidRPr="00135270" w:rsidRDefault="0027407B" w:rsidP="0027407B">
      <w:pPr>
        <w:pStyle w:val="Style1"/>
        <w:kinsoku w:val="0"/>
        <w:overflowPunct w:val="0"/>
        <w:autoSpaceDE/>
        <w:autoSpaceDN/>
        <w:adjustRightInd/>
        <w:ind w:left="851" w:right="851"/>
        <w:jc w:val="both"/>
        <w:textAlignment w:val="baseline"/>
        <w:rPr>
          <w:color w:val="000000" w:themeColor="text1"/>
          <w:lang w:val="es-ES"/>
        </w:rPr>
      </w:pPr>
      <w:r w:rsidRPr="00135270">
        <w:rPr>
          <w:color w:val="000000" w:themeColor="text1"/>
          <w:lang w:val="es-ES"/>
        </w:rPr>
        <w:lastRenderedPageBreak/>
        <w:t xml:space="preserve">“(…) </w:t>
      </w:r>
      <w:r w:rsidRPr="00135270">
        <w:rPr>
          <w:rFonts w:eastAsia="Times New Roman"/>
          <w:color w:val="000000" w:themeColor="text1"/>
        </w:rPr>
        <w:t>al considerar la Sala en la citada sentencia que la norma cuestionada en este amparo no es inconstitucional y dado que este recurso fue el que sirvió de base a dicha acción -tramitada en expediente número 11-011857-0007-CO- lo procedente es archivarlo por no existir derecho fundamental alguno que tutelar, como en efecto se declara.”</w:t>
      </w:r>
    </w:p>
    <w:p w14:paraId="604F646D" w14:textId="77777777" w:rsidR="0027407B" w:rsidRPr="00135270" w:rsidRDefault="0027407B" w:rsidP="0027407B">
      <w:pPr>
        <w:pStyle w:val="Style1"/>
        <w:kinsoku w:val="0"/>
        <w:overflowPunct w:val="0"/>
        <w:autoSpaceDE/>
        <w:autoSpaceDN/>
        <w:adjustRightInd/>
        <w:spacing w:line="276" w:lineRule="auto"/>
        <w:jc w:val="both"/>
        <w:textAlignment w:val="baseline"/>
        <w:rPr>
          <w:color w:val="000000" w:themeColor="text1"/>
          <w:sz w:val="24"/>
          <w:szCs w:val="24"/>
        </w:rPr>
      </w:pPr>
    </w:p>
    <w:p w14:paraId="60CC9904" w14:textId="77777777" w:rsidR="0027407B" w:rsidRPr="00135270" w:rsidRDefault="0027407B" w:rsidP="0027407B">
      <w:pPr>
        <w:pStyle w:val="Style1"/>
        <w:kinsoku w:val="0"/>
        <w:overflowPunct w:val="0"/>
        <w:autoSpaceDE/>
        <w:autoSpaceDN/>
        <w:adjustRightInd/>
        <w:spacing w:line="276" w:lineRule="auto"/>
        <w:jc w:val="both"/>
        <w:textAlignment w:val="baseline"/>
        <w:rPr>
          <w:rStyle w:val="CharacterStyle1"/>
          <w:color w:val="000000" w:themeColor="text1"/>
          <w:spacing w:val="7"/>
          <w:sz w:val="22"/>
          <w:szCs w:val="22"/>
        </w:rPr>
      </w:pPr>
      <w:r w:rsidRPr="00135270">
        <w:rPr>
          <w:color w:val="000000" w:themeColor="text1"/>
          <w:sz w:val="24"/>
          <w:szCs w:val="24"/>
          <w:lang w:val="es-ES"/>
        </w:rPr>
        <w:t xml:space="preserve">En razón de lo anterior, </w:t>
      </w:r>
      <w:r w:rsidRPr="00135270">
        <w:rPr>
          <w:i/>
          <w:color w:val="000000" w:themeColor="text1"/>
          <w:sz w:val="24"/>
          <w:szCs w:val="24"/>
          <w:lang w:val="es-ES"/>
        </w:rPr>
        <w:t>se rechaza</w:t>
      </w:r>
      <w:r w:rsidRPr="00135270">
        <w:rPr>
          <w:color w:val="000000" w:themeColor="text1"/>
          <w:sz w:val="24"/>
          <w:szCs w:val="24"/>
          <w:lang w:val="es-ES"/>
        </w:rPr>
        <w:t xml:space="preserve"> la petitoria del recurrente de que se</w:t>
      </w:r>
      <w:r w:rsidRPr="00135270">
        <w:rPr>
          <w:rStyle w:val="CharacterStyle1"/>
          <w:color w:val="000000" w:themeColor="text1"/>
          <w:sz w:val="24"/>
          <w:szCs w:val="24"/>
        </w:rPr>
        <w:t xml:space="preserve"> retrotraigan los procedimientos y se reserve la definición de la asignación de los permisos a que se definan la Acciones de inconstitucionalidad 11-010289-0007-CO y 11-009765-0007-CO.</w:t>
      </w:r>
      <w:r w:rsidRPr="00135270">
        <w:rPr>
          <w:rStyle w:val="CharacterStyle1"/>
          <w:color w:val="000000" w:themeColor="text1"/>
          <w:spacing w:val="7"/>
          <w:sz w:val="22"/>
          <w:szCs w:val="22"/>
        </w:rPr>
        <w:t xml:space="preserve"> </w:t>
      </w:r>
    </w:p>
    <w:p w14:paraId="24170C1E" w14:textId="77777777" w:rsidR="0027407B" w:rsidRPr="00135270" w:rsidRDefault="0027407B" w:rsidP="0027407B">
      <w:pPr>
        <w:pStyle w:val="Style1"/>
        <w:kinsoku w:val="0"/>
        <w:overflowPunct w:val="0"/>
        <w:autoSpaceDE/>
        <w:autoSpaceDN/>
        <w:adjustRightInd/>
        <w:spacing w:line="276" w:lineRule="auto"/>
        <w:jc w:val="both"/>
        <w:textAlignment w:val="baseline"/>
        <w:rPr>
          <w:rStyle w:val="CharacterStyle1"/>
          <w:color w:val="000000" w:themeColor="text1"/>
          <w:spacing w:val="7"/>
          <w:sz w:val="22"/>
          <w:szCs w:val="22"/>
        </w:rPr>
      </w:pPr>
    </w:p>
    <w:p w14:paraId="23389053" w14:textId="77777777" w:rsidR="0027407B" w:rsidRPr="00135270" w:rsidRDefault="0027407B" w:rsidP="0027407B">
      <w:pPr>
        <w:pStyle w:val="Style1"/>
        <w:kinsoku w:val="0"/>
        <w:overflowPunct w:val="0"/>
        <w:autoSpaceDE/>
        <w:autoSpaceDN/>
        <w:adjustRightInd/>
        <w:spacing w:line="276" w:lineRule="auto"/>
        <w:jc w:val="both"/>
        <w:textAlignment w:val="baseline"/>
        <w:rPr>
          <w:b/>
          <w:color w:val="000000" w:themeColor="text1"/>
          <w:sz w:val="24"/>
          <w:szCs w:val="24"/>
          <w:lang w:val="es-ES"/>
        </w:rPr>
      </w:pPr>
      <w:r w:rsidRPr="00135270">
        <w:rPr>
          <w:rStyle w:val="CharacterStyle1"/>
          <w:b/>
          <w:color w:val="000000" w:themeColor="text1"/>
          <w:sz w:val="24"/>
          <w:szCs w:val="24"/>
        </w:rPr>
        <w:t>B.-  Respecto al cumplimiento de la patente municipal.</w:t>
      </w:r>
      <w:r w:rsidRPr="00135270">
        <w:rPr>
          <w:rStyle w:val="CharacterStyle1"/>
          <w:color w:val="000000" w:themeColor="text1"/>
          <w:sz w:val="24"/>
          <w:szCs w:val="24"/>
        </w:rPr>
        <w:t xml:space="preserve">  </w:t>
      </w:r>
    </w:p>
    <w:p w14:paraId="4C05872F" w14:textId="77777777" w:rsidR="0027407B" w:rsidRPr="00135270" w:rsidRDefault="0027407B" w:rsidP="0027407B">
      <w:pPr>
        <w:pStyle w:val="Style1"/>
        <w:kinsoku w:val="0"/>
        <w:overflowPunct w:val="0"/>
        <w:autoSpaceDE/>
        <w:autoSpaceDN/>
        <w:adjustRightInd/>
        <w:spacing w:line="276" w:lineRule="auto"/>
        <w:jc w:val="both"/>
        <w:textAlignment w:val="baseline"/>
        <w:rPr>
          <w:color w:val="000000" w:themeColor="text1"/>
          <w:sz w:val="24"/>
          <w:szCs w:val="24"/>
          <w:lang w:val="es-ES"/>
        </w:rPr>
      </w:pPr>
    </w:p>
    <w:p w14:paraId="0B1FF769" w14:textId="77777777" w:rsidR="0027407B" w:rsidRPr="00135270" w:rsidRDefault="0027407B" w:rsidP="0027407B">
      <w:pPr>
        <w:pStyle w:val="Style1"/>
        <w:kinsoku w:val="0"/>
        <w:overflowPunct w:val="0"/>
        <w:autoSpaceDE/>
        <w:autoSpaceDN/>
        <w:adjustRightInd/>
        <w:spacing w:line="276" w:lineRule="auto"/>
        <w:jc w:val="both"/>
        <w:textAlignment w:val="baseline"/>
        <w:rPr>
          <w:color w:val="000000" w:themeColor="text1"/>
          <w:sz w:val="24"/>
          <w:szCs w:val="24"/>
          <w:lang w:val="es-ES"/>
        </w:rPr>
      </w:pPr>
      <w:r w:rsidRPr="00135270">
        <w:rPr>
          <w:color w:val="000000" w:themeColor="text1"/>
          <w:sz w:val="24"/>
          <w:szCs w:val="24"/>
          <w:lang w:val="es-ES"/>
        </w:rPr>
        <w:t>Alega el recurrente que las patentes que presentara la empresa cuyo otorgamiento de permisos especiales estables de taxi, se recurren, no son títulos hábiles para el ejercicio del porteo antes de la reforma del artículo 323 del Código de Comercio que se realizara por medio de la Ley N° 8955.</w:t>
      </w:r>
    </w:p>
    <w:p w14:paraId="646328BF" w14:textId="77777777" w:rsidR="0027407B" w:rsidRPr="00135270" w:rsidRDefault="0027407B" w:rsidP="0027407B">
      <w:pPr>
        <w:pStyle w:val="Style1"/>
        <w:kinsoku w:val="0"/>
        <w:overflowPunct w:val="0"/>
        <w:autoSpaceDE/>
        <w:autoSpaceDN/>
        <w:adjustRightInd/>
        <w:spacing w:line="276" w:lineRule="auto"/>
        <w:jc w:val="both"/>
        <w:textAlignment w:val="baseline"/>
        <w:rPr>
          <w:color w:val="000000" w:themeColor="text1"/>
          <w:sz w:val="24"/>
          <w:szCs w:val="24"/>
          <w:lang w:val="es-ES"/>
        </w:rPr>
      </w:pPr>
    </w:p>
    <w:p w14:paraId="4B1F0AAB" w14:textId="77777777" w:rsidR="0027407B" w:rsidRPr="00135270" w:rsidRDefault="0027407B" w:rsidP="0027407B">
      <w:pPr>
        <w:pStyle w:val="Style1"/>
        <w:kinsoku w:val="0"/>
        <w:overflowPunct w:val="0"/>
        <w:autoSpaceDE/>
        <w:autoSpaceDN/>
        <w:adjustRightInd/>
        <w:spacing w:line="276" w:lineRule="auto"/>
        <w:jc w:val="both"/>
        <w:textAlignment w:val="baseline"/>
        <w:rPr>
          <w:color w:val="000000" w:themeColor="text1"/>
          <w:sz w:val="24"/>
          <w:szCs w:val="24"/>
          <w:lang w:val="es-ES"/>
        </w:rPr>
      </w:pPr>
      <w:r w:rsidRPr="00135270">
        <w:rPr>
          <w:color w:val="000000" w:themeColor="text1"/>
          <w:sz w:val="24"/>
          <w:szCs w:val="24"/>
          <w:lang w:val="es-ES"/>
        </w:rPr>
        <w:t xml:space="preserve">Por su parte, </w:t>
      </w:r>
      <w:r w:rsidR="004F1C7C" w:rsidRPr="00135270">
        <w:rPr>
          <w:color w:val="000000" w:themeColor="text1"/>
          <w:sz w:val="24"/>
          <w:szCs w:val="24"/>
          <w:lang w:val="es-ES"/>
        </w:rPr>
        <w:t>los</w:t>
      </w:r>
      <w:r w:rsidRPr="00135270">
        <w:rPr>
          <w:color w:val="000000" w:themeColor="text1"/>
          <w:sz w:val="24"/>
          <w:szCs w:val="24"/>
          <w:lang w:val="es-ES"/>
        </w:rPr>
        <w:t xml:space="preserve"> permisionario</w:t>
      </w:r>
      <w:r w:rsidR="004F1C7C" w:rsidRPr="00135270">
        <w:rPr>
          <w:color w:val="000000" w:themeColor="text1"/>
          <w:sz w:val="24"/>
          <w:szCs w:val="24"/>
          <w:lang w:val="es-ES"/>
        </w:rPr>
        <w:t>s</w:t>
      </w:r>
      <w:r w:rsidRPr="00135270">
        <w:rPr>
          <w:color w:val="000000" w:themeColor="text1"/>
          <w:sz w:val="24"/>
          <w:szCs w:val="24"/>
          <w:lang w:val="es-ES"/>
        </w:rPr>
        <w:t>, indica</w:t>
      </w:r>
      <w:r w:rsidR="004F1C7C" w:rsidRPr="00135270">
        <w:rPr>
          <w:color w:val="000000" w:themeColor="text1"/>
          <w:sz w:val="24"/>
          <w:szCs w:val="24"/>
          <w:lang w:val="es-ES"/>
        </w:rPr>
        <w:t>n</w:t>
      </w:r>
      <w:r w:rsidRPr="00135270">
        <w:rPr>
          <w:color w:val="000000" w:themeColor="text1"/>
          <w:sz w:val="24"/>
          <w:szCs w:val="24"/>
          <w:lang w:val="es-ES"/>
        </w:rPr>
        <w:t xml:space="preserve"> que tal aseveración no es cierta, y que las patentes presentadas sí demuestran el ejercicio del porteo antes de la reforma del citado artículo, y por ende el otorgamiento de los permisos se encuentran a derecho. </w:t>
      </w:r>
    </w:p>
    <w:p w14:paraId="00E90F74" w14:textId="77777777" w:rsidR="0027407B" w:rsidRPr="00135270" w:rsidRDefault="0027407B" w:rsidP="0027407B">
      <w:pPr>
        <w:pStyle w:val="Style1"/>
        <w:kinsoku w:val="0"/>
        <w:overflowPunct w:val="0"/>
        <w:autoSpaceDE/>
        <w:autoSpaceDN/>
        <w:adjustRightInd/>
        <w:spacing w:line="276" w:lineRule="auto"/>
        <w:jc w:val="both"/>
        <w:textAlignment w:val="baseline"/>
        <w:rPr>
          <w:color w:val="000000" w:themeColor="text1"/>
          <w:sz w:val="24"/>
          <w:szCs w:val="24"/>
        </w:rPr>
      </w:pPr>
    </w:p>
    <w:p w14:paraId="080273A4" w14:textId="77777777" w:rsidR="0027407B" w:rsidRPr="00135270" w:rsidRDefault="0027407B" w:rsidP="0027407B">
      <w:pPr>
        <w:pStyle w:val="Style1"/>
        <w:kinsoku w:val="0"/>
        <w:overflowPunct w:val="0"/>
        <w:autoSpaceDE/>
        <w:autoSpaceDN/>
        <w:adjustRightInd/>
        <w:spacing w:line="276" w:lineRule="auto"/>
        <w:jc w:val="both"/>
        <w:textAlignment w:val="baseline"/>
        <w:rPr>
          <w:color w:val="000000" w:themeColor="text1"/>
          <w:sz w:val="24"/>
          <w:szCs w:val="24"/>
        </w:rPr>
      </w:pPr>
      <w:r w:rsidRPr="00135270">
        <w:rPr>
          <w:color w:val="000000" w:themeColor="text1"/>
          <w:sz w:val="24"/>
          <w:szCs w:val="24"/>
        </w:rPr>
        <w:t>El Consejo de Transporte Público, determina en el conocimiento del recurso de revocatoria lo siguiente:</w:t>
      </w:r>
    </w:p>
    <w:p w14:paraId="611B0B48" w14:textId="77777777" w:rsidR="0027407B" w:rsidRPr="00135270" w:rsidRDefault="0027407B" w:rsidP="0027407B">
      <w:pPr>
        <w:pStyle w:val="Style1"/>
        <w:kinsoku w:val="0"/>
        <w:overflowPunct w:val="0"/>
        <w:autoSpaceDE/>
        <w:autoSpaceDN/>
        <w:adjustRightInd/>
        <w:spacing w:line="276" w:lineRule="auto"/>
        <w:jc w:val="both"/>
        <w:textAlignment w:val="baseline"/>
        <w:rPr>
          <w:color w:val="000000" w:themeColor="text1"/>
          <w:sz w:val="24"/>
          <w:szCs w:val="24"/>
        </w:rPr>
      </w:pPr>
    </w:p>
    <w:p w14:paraId="658CB10B" w14:textId="170121CC" w:rsidR="00A25326" w:rsidRPr="00135270" w:rsidRDefault="0027407B" w:rsidP="00A25326">
      <w:pPr>
        <w:ind w:left="851" w:right="851"/>
        <w:jc w:val="both"/>
        <w:rPr>
          <w:color w:val="000000" w:themeColor="text1"/>
          <w:sz w:val="20"/>
          <w:szCs w:val="20"/>
        </w:rPr>
      </w:pPr>
      <w:r w:rsidRPr="00135270">
        <w:rPr>
          <w:color w:val="000000" w:themeColor="text1"/>
        </w:rPr>
        <w:t>“</w:t>
      </w:r>
      <w:r w:rsidR="00A25326" w:rsidRPr="00135270">
        <w:rPr>
          <w:color w:val="000000" w:themeColor="text1"/>
        </w:rPr>
        <w:t>(…)</w:t>
      </w:r>
      <w:r w:rsidR="005C1646" w:rsidRPr="00135270">
        <w:rPr>
          <w:color w:val="000000" w:themeColor="text1"/>
        </w:rPr>
        <w:t xml:space="preserve"> </w:t>
      </w:r>
      <w:r w:rsidR="00A25326" w:rsidRPr="00135270">
        <w:rPr>
          <w:color w:val="000000" w:themeColor="text1"/>
          <w:sz w:val="20"/>
          <w:szCs w:val="20"/>
        </w:rPr>
        <w:t xml:space="preserve">En razón de lo anterior, la resolución referida es de fecha posterior a la entrada en vigencia de la Ley 8955, cuya publicación se efectúo (sic) el 7 de julio del 2011 y la resolución es de fecha 16 de noviembre del 2011, lo que dispone la Municipalidad de </w:t>
      </w:r>
      <w:r w:rsidR="009B4612">
        <w:rPr>
          <w:color w:val="000000" w:themeColor="text1"/>
          <w:sz w:val="20"/>
          <w:szCs w:val="20"/>
        </w:rPr>
        <w:t>P</w:t>
      </w:r>
      <w:r w:rsidR="00A25326" w:rsidRPr="00135270">
        <w:rPr>
          <w:color w:val="000000" w:themeColor="text1"/>
          <w:sz w:val="20"/>
          <w:szCs w:val="20"/>
        </w:rPr>
        <w:t xml:space="preserve"> en dicha resolución, es que al reformarse el artículo 323 del Código de Comercio, las empresas de porteo deben abstenerse de transportar personas, pero no señala dicha resolución en su parte dispositiva, que las empresas en cuestión nunca hubieren tenido patente de porteo.</w:t>
      </w:r>
    </w:p>
    <w:p w14:paraId="6170DA19" w14:textId="77777777" w:rsidR="00A25326" w:rsidRPr="00135270" w:rsidRDefault="00A25326" w:rsidP="00A25326">
      <w:pPr>
        <w:ind w:left="851" w:right="851"/>
        <w:jc w:val="both"/>
        <w:rPr>
          <w:color w:val="000000" w:themeColor="text1"/>
          <w:sz w:val="20"/>
          <w:szCs w:val="20"/>
        </w:rPr>
      </w:pPr>
    </w:p>
    <w:p w14:paraId="416BC886" w14:textId="2CF538FF" w:rsidR="00A25326" w:rsidRPr="00135270" w:rsidRDefault="00A25326" w:rsidP="00A25326">
      <w:pPr>
        <w:tabs>
          <w:tab w:val="left" w:pos="4536"/>
        </w:tabs>
        <w:ind w:left="851" w:right="851"/>
        <w:jc w:val="both"/>
        <w:rPr>
          <w:color w:val="000000" w:themeColor="text1"/>
          <w:sz w:val="20"/>
          <w:szCs w:val="20"/>
        </w:rPr>
      </w:pPr>
      <w:r w:rsidRPr="00135270">
        <w:rPr>
          <w:color w:val="000000" w:themeColor="text1"/>
          <w:sz w:val="20"/>
          <w:szCs w:val="20"/>
        </w:rPr>
        <w:t xml:space="preserve">Por otra parte, a folio 165 del expediente administrativo, se encuentra constancia emitida por la Municipalidad de </w:t>
      </w:r>
      <w:r w:rsidR="009B4612">
        <w:rPr>
          <w:color w:val="000000" w:themeColor="text1"/>
          <w:sz w:val="20"/>
          <w:szCs w:val="20"/>
        </w:rPr>
        <w:t>P</w:t>
      </w:r>
      <w:r w:rsidRPr="00135270">
        <w:rPr>
          <w:color w:val="000000" w:themeColor="text1"/>
          <w:sz w:val="20"/>
          <w:szCs w:val="20"/>
        </w:rPr>
        <w:t xml:space="preserve">, en la cual literalmente se expone lo siguiente: </w:t>
      </w:r>
      <w:r w:rsidRPr="00135270">
        <w:rPr>
          <w:i/>
          <w:color w:val="000000" w:themeColor="text1"/>
          <w:sz w:val="20"/>
          <w:szCs w:val="20"/>
        </w:rPr>
        <w:t xml:space="preserve">"... Quien suscribe </w:t>
      </w:r>
      <w:r w:rsidR="002643ED">
        <w:rPr>
          <w:i/>
          <w:color w:val="000000" w:themeColor="text1"/>
          <w:sz w:val="20"/>
          <w:szCs w:val="20"/>
        </w:rPr>
        <w:t>VJV</w:t>
      </w:r>
      <w:r w:rsidRPr="00135270">
        <w:rPr>
          <w:i/>
          <w:color w:val="000000" w:themeColor="text1"/>
          <w:sz w:val="20"/>
          <w:szCs w:val="20"/>
        </w:rPr>
        <w:t xml:space="preserve"> Coordinadora del departamento de Patentes hace constar que según los registros que lleva el departamento de patentes de esta municipalidad, se verificó que la Empresa </w:t>
      </w:r>
      <w:r w:rsidR="002643ED">
        <w:rPr>
          <w:i/>
          <w:color w:val="000000" w:themeColor="text1"/>
          <w:sz w:val="20"/>
          <w:szCs w:val="20"/>
        </w:rPr>
        <w:t>U</w:t>
      </w:r>
      <w:r w:rsidRPr="00135270">
        <w:rPr>
          <w:i/>
          <w:color w:val="000000" w:themeColor="text1"/>
          <w:sz w:val="20"/>
          <w:szCs w:val="20"/>
        </w:rPr>
        <w:t xml:space="preserve"> S.A., con cedula jurídica tres — uno cero uno-tres siete cinco cinco cero cero, se encuentra inscrita con patente comercial desde el diez de junio del dos mil cinco, para la actividad privado, ya que conforme a la ley 8252 no se registra la actividad de porteo</w:t>
      </w:r>
      <w:r w:rsidRPr="00135270">
        <w:rPr>
          <w:color w:val="000000" w:themeColor="text1"/>
          <w:sz w:val="20"/>
          <w:szCs w:val="20"/>
        </w:rPr>
        <w:t xml:space="preserve">…”.  ASI LAS COSAS, LA MUNICIPALIDAD DE </w:t>
      </w:r>
      <w:r w:rsidR="009B4612">
        <w:rPr>
          <w:color w:val="000000" w:themeColor="text1"/>
          <w:sz w:val="20"/>
          <w:szCs w:val="20"/>
        </w:rPr>
        <w:t>P</w:t>
      </w:r>
      <w:r w:rsidRPr="00135270">
        <w:rPr>
          <w:color w:val="000000" w:themeColor="text1"/>
          <w:sz w:val="20"/>
          <w:szCs w:val="20"/>
        </w:rPr>
        <w:t xml:space="preserve"> ES CLARA EN INDICAR QUE LAS PATENTES SE REGISTRARON PARA LA ACTIVIDAD DE OFICINA ADMINISTRATIVA Y PARQUEO PRIVADO POR QUE NO TENIAN REGULADO EN LA LEY 8252 LA ACTIVIDAD DE PORTEO</w:t>
      </w:r>
      <w:r w:rsidRPr="00135270">
        <w:rPr>
          <w:color w:val="000000" w:themeColor="text1"/>
        </w:rPr>
        <w:t>.</w:t>
      </w:r>
    </w:p>
    <w:p w14:paraId="5EF8958B" w14:textId="77777777" w:rsidR="00A25326" w:rsidRPr="00135270" w:rsidRDefault="00A25326" w:rsidP="00A25326">
      <w:pPr>
        <w:ind w:left="851" w:right="851"/>
        <w:jc w:val="both"/>
        <w:rPr>
          <w:color w:val="000000" w:themeColor="text1"/>
          <w:sz w:val="20"/>
          <w:szCs w:val="20"/>
        </w:rPr>
      </w:pPr>
    </w:p>
    <w:p w14:paraId="018DDFAC" w14:textId="0A6E9646" w:rsidR="00A25326" w:rsidRPr="00135270" w:rsidRDefault="00A25326" w:rsidP="00A25326">
      <w:pPr>
        <w:ind w:left="851" w:right="851"/>
        <w:jc w:val="both"/>
        <w:rPr>
          <w:color w:val="000000" w:themeColor="text1"/>
          <w:sz w:val="20"/>
          <w:szCs w:val="20"/>
        </w:rPr>
      </w:pPr>
      <w:r w:rsidRPr="00135270">
        <w:rPr>
          <w:color w:val="000000" w:themeColor="text1"/>
          <w:sz w:val="20"/>
          <w:szCs w:val="20"/>
        </w:rPr>
        <w:t xml:space="preserve">Aunado a. lo anterior, de las probanzas que constan en el expediente administrativo de la impugnación, las empresas </w:t>
      </w:r>
      <w:r w:rsidR="002643ED">
        <w:rPr>
          <w:color w:val="000000" w:themeColor="text1"/>
          <w:sz w:val="20"/>
          <w:szCs w:val="20"/>
        </w:rPr>
        <w:t>P</w:t>
      </w:r>
      <w:r w:rsidRPr="00135270">
        <w:rPr>
          <w:color w:val="000000" w:themeColor="text1"/>
          <w:sz w:val="20"/>
          <w:szCs w:val="20"/>
        </w:rPr>
        <w:t xml:space="preserve"> S.A. y </w:t>
      </w:r>
      <w:r w:rsidR="002643ED">
        <w:rPr>
          <w:color w:val="000000" w:themeColor="text1"/>
          <w:sz w:val="20"/>
          <w:szCs w:val="20"/>
        </w:rPr>
        <w:t>U</w:t>
      </w:r>
      <w:r w:rsidRPr="00135270">
        <w:rPr>
          <w:color w:val="000000" w:themeColor="text1"/>
          <w:sz w:val="20"/>
          <w:szCs w:val="20"/>
        </w:rPr>
        <w:t xml:space="preserve"> S.A., tenían patentes otorgadas por la Municipalidad de </w:t>
      </w:r>
      <w:r w:rsidR="009B4612">
        <w:rPr>
          <w:color w:val="000000" w:themeColor="text1"/>
          <w:sz w:val="20"/>
          <w:szCs w:val="20"/>
        </w:rPr>
        <w:t>P</w:t>
      </w:r>
      <w:r w:rsidRPr="00135270">
        <w:rPr>
          <w:color w:val="000000" w:themeColor="text1"/>
          <w:sz w:val="20"/>
          <w:szCs w:val="20"/>
        </w:rPr>
        <w:t xml:space="preserve"> para ejercer la actividad de porteo, mismas que aportaron al proceso de acreditación de permisos especiales estables de taxi, y al respecto en el oficio 49-2013-OP del 19 de julio del 2013 de la Municipalidad de </w:t>
      </w:r>
      <w:r w:rsidR="009B4612">
        <w:rPr>
          <w:color w:val="000000" w:themeColor="text1"/>
          <w:sz w:val="20"/>
          <w:szCs w:val="20"/>
        </w:rPr>
        <w:t>P</w:t>
      </w:r>
      <w:r w:rsidRPr="00135270">
        <w:rPr>
          <w:color w:val="000000" w:themeColor="text1"/>
          <w:sz w:val="20"/>
          <w:szCs w:val="20"/>
        </w:rPr>
        <w:t xml:space="preserve">, Oficina de Patentes, se </w:t>
      </w:r>
      <w:r w:rsidRPr="00135270">
        <w:rPr>
          <w:color w:val="000000" w:themeColor="text1"/>
          <w:sz w:val="20"/>
          <w:szCs w:val="20"/>
        </w:rPr>
        <w:lastRenderedPageBreak/>
        <w:t>señala lo siguiente:</w:t>
      </w:r>
    </w:p>
    <w:p w14:paraId="3ACA8BB9" w14:textId="77777777" w:rsidR="00A25326" w:rsidRPr="00135270" w:rsidRDefault="00A25326" w:rsidP="00A25326">
      <w:pPr>
        <w:jc w:val="both"/>
        <w:rPr>
          <w:color w:val="000000" w:themeColor="text1"/>
          <w:sz w:val="20"/>
          <w:szCs w:val="20"/>
        </w:rPr>
      </w:pPr>
    </w:p>
    <w:p w14:paraId="075F0191" w14:textId="6B9BB4C9" w:rsidR="00A25326" w:rsidRPr="00135270" w:rsidRDefault="00A25326" w:rsidP="00A25326">
      <w:pPr>
        <w:ind w:left="851" w:right="851"/>
        <w:jc w:val="both"/>
        <w:rPr>
          <w:i/>
          <w:color w:val="000000" w:themeColor="text1"/>
          <w:sz w:val="20"/>
          <w:szCs w:val="20"/>
        </w:rPr>
      </w:pPr>
      <w:r w:rsidRPr="00135270">
        <w:rPr>
          <w:i/>
          <w:color w:val="000000" w:themeColor="text1"/>
          <w:sz w:val="20"/>
          <w:szCs w:val="20"/>
        </w:rPr>
        <w:t xml:space="preserve">“...1-Que conforme a su solicitud de las Empresas </w:t>
      </w:r>
      <w:r w:rsidR="009B4612">
        <w:rPr>
          <w:i/>
          <w:color w:val="000000" w:themeColor="text1"/>
          <w:sz w:val="20"/>
          <w:szCs w:val="20"/>
        </w:rPr>
        <w:t>PC</w:t>
      </w:r>
      <w:r w:rsidRPr="00135270">
        <w:rPr>
          <w:i/>
          <w:color w:val="000000" w:themeColor="text1"/>
          <w:sz w:val="20"/>
          <w:szCs w:val="20"/>
        </w:rPr>
        <w:t xml:space="preserve"> S.A., U</w:t>
      </w:r>
      <w:r w:rsidR="0037587D">
        <w:rPr>
          <w:i/>
          <w:color w:val="000000" w:themeColor="text1"/>
          <w:sz w:val="20"/>
          <w:szCs w:val="20"/>
        </w:rPr>
        <w:t>P</w:t>
      </w:r>
      <w:r w:rsidRPr="00135270">
        <w:rPr>
          <w:i/>
          <w:color w:val="000000" w:themeColor="text1"/>
          <w:sz w:val="20"/>
          <w:szCs w:val="20"/>
        </w:rPr>
        <w:t xml:space="preserve"> </w:t>
      </w:r>
      <w:r w:rsidR="002643ED">
        <w:rPr>
          <w:i/>
          <w:color w:val="000000" w:themeColor="text1"/>
          <w:sz w:val="20"/>
          <w:szCs w:val="20"/>
        </w:rPr>
        <w:t>U</w:t>
      </w:r>
      <w:r w:rsidRPr="00135270">
        <w:rPr>
          <w:i/>
          <w:color w:val="000000" w:themeColor="text1"/>
          <w:sz w:val="20"/>
          <w:szCs w:val="20"/>
        </w:rPr>
        <w:t xml:space="preserve"> S.A. Y </w:t>
      </w:r>
      <w:r w:rsidR="002643ED">
        <w:rPr>
          <w:i/>
          <w:color w:val="000000" w:themeColor="text1"/>
          <w:sz w:val="20"/>
          <w:szCs w:val="20"/>
        </w:rPr>
        <w:t>S</w:t>
      </w:r>
      <w:r w:rsidRPr="00135270">
        <w:rPr>
          <w:i/>
          <w:color w:val="000000" w:themeColor="text1"/>
          <w:sz w:val="20"/>
          <w:szCs w:val="20"/>
        </w:rPr>
        <w:t xml:space="preserve"> S.A me referiré.</w:t>
      </w:r>
    </w:p>
    <w:p w14:paraId="62CBCFF2" w14:textId="77777777" w:rsidR="00A25326" w:rsidRPr="00135270" w:rsidRDefault="00A25326" w:rsidP="00A25326">
      <w:pPr>
        <w:jc w:val="both"/>
        <w:rPr>
          <w:i/>
          <w:iCs/>
          <w:color w:val="000000" w:themeColor="text1"/>
          <w:sz w:val="20"/>
          <w:szCs w:val="20"/>
        </w:rPr>
      </w:pPr>
    </w:p>
    <w:p w14:paraId="3FF56090" w14:textId="22C6B209" w:rsidR="00A25326" w:rsidRPr="00135270" w:rsidRDefault="002643ED" w:rsidP="00135270">
      <w:pPr>
        <w:numPr>
          <w:ilvl w:val="0"/>
          <w:numId w:val="22"/>
        </w:numPr>
        <w:ind w:left="1304" w:right="851" w:hanging="170"/>
        <w:jc w:val="both"/>
        <w:rPr>
          <w:i/>
          <w:color w:val="000000" w:themeColor="text1"/>
          <w:sz w:val="20"/>
          <w:szCs w:val="20"/>
        </w:rPr>
      </w:pPr>
      <w:r>
        <w:rPr>
          <w:i/>
          <w:color w:val="000000" w:themeColor="text1"/>
          <w:sz w:val="20"/>
          <w:szCs w:val="20"/>
        </w:rPr>
        <w:t>P</w:t>
      </w:r>
      <w:r w:rsidR="00A25326" w:rsidRPr="00135270">
        <w:rPr>
          <w:i/>
          <w:color w:val="000000" w:themeColor="text1"/>
          <w:sz w:val="20"/>
          <w:szCs w:val="20"/>
        </w:rPr>
        <w:t xml:space="preserve"> S.A., cedula (sic) jurídica </w:t>
      </w:r>
      <w:r w:rsidR="009B4612">
        <w:rPr>
          <w:i/>
          <w:color w:val="000000" w:themeColor="text1"/>
          <w:sz w:val="20"/>
          <w:szCs w:val="20"/>
        </w:rPr>
        <w:t>...</w:t>
      </w:r>
      <w:r w:rsidR="00A25326" w:rsidRPr="00135270">
        <w:rPr>
          <w:i/>
          <w:color w:val="000000" w:themeColor="text1"/>
          <w:sz w:val="20"/>
          <w:szCs w:val="20"/>
        </w:rPr>
        <w:t>.</w:t>
      </w:r>
    </w:p>
    <w:p w14:paraId="4386527F" w14:textId="77777777" w:rsidR="00A25326" w:rsidRPr="00135270" w:rsidRDefault="00A25326" w:rsidP="00135270">
      <w:pPr>
        <w:ind w:left="1304" w:right="851" w:hanging="28"/>
        <w:jc w:val="both"/>
        <w:rPr>
          <w:i/>
          <w:color w:val="000000" w:themeColor="text1"/>
          <w:sz w:val="20"/>
          <w:szCs w:val="20"/>
        </w:rPr>
      </w:pPr>
      <w:r w:rsidRPr="00135270">
        <w:rPr>
          <w:i/>
          <w:color w:val="000000" w:themeColor="text1"/>
          <w:sz w:val="20"/>
          <w:szCs w:val="20"/>
        </w:rPr>
        <w:t>Operan desde 25 de agosto 2009 y otra desde 07 de octubre 2010, cuentan con 2 patentes comerciales de oficina administrativa y parqueo para sus vehículos.</w:t>
      </w:r>
    </w:p>
    <w:p w14:paraId="1317B858" w14:textId="5A635618" w:rsidR="0027407B" w:rsidRPr="00135270" w:rsidRDefault="00403F69" w:rsidP="00135270">
      <w:pPr>
        <w:numPr>
          <w:ilvl w:val="0"/>
          <w:numId w:val="22"/>
        </w:numPr>
        <w:ind w:left="1304" w:right="851" w:hanging="170"/>
        <w:jc w:val="both"/>
        <w:rPr>
          <w:i/>
          <w:color w:val="000000" w:themeColor="text1"/>
          <w:sz w:val="20"/>
          <w:szCs w:val="20"/>
        </w:rPr>
      </w:pPr>
      <w:r>
        <w:rPr>
          <w:i/>
          <w:color w:val="000000" w:themeColor="text1"/>
          <w:sz w:val="20"/>
          <w:szCs w:val="20"/>
        </w:rPr>
        <w:t>UP</w:t>
      </w:r>
      <w:r w:rsidR="00A25326" w:rsidRPr="00135270">
        <w:rPr>
          <w:i/>
          <w:color w:val="000000" w:themeColor="text1"/>
          <w:sz w:val="20"/>
          <w:szCs w:val="20"/>
        </w:rPr>
        <w:t xml:space="preserve"> S.A., cedula(sic) </w:t>
      </w:r>
      <w:r w:rsidR="0037587D">
        <w:rPr>
          <w:i/>
          <w:color w:val="000000" w:themeColor="text1"/>
          <w:sz w:val="20"/>
          <w:szCs w:val="20"/>
        </w:rPr>
        <w:t>…</w:t>
      </w:r>
      <w:r w:rsidR="00A25326" w:rsidRPr="00135270">
        <w:rPr>
          <w:i/>
          <w:color w:val="000000" w:themeColor="text1"/>
          <w:sz w:val="20"/>
          <w:szCs w:val="20"/>
        </w:rPr>
        <w:t xml:space="preserve"> operaran desde 10 de junio 2005.cuenta con patente comercial de parqueo para sus vehículos y oficina administrativa...</w:t>
      </w:r>
      <w:r w:rsidR="0027407B" w:rsidRPr="00135270">
        <w:rPr>
          <w:i/>
          <w:color w:val="000000" w:themeColor="text1"/>
          <w:sz w:val="20"/>
          <w:szCs w:val="20"/>
        </w:rPr>
        <w:t>”</w:t>
      </w:r>
      <w:r w:rsidR="0027407B" w:rsidRPr="00135270">
        <w:rPr>
          <w:color w:val="000000" w:themeColor="text1"/>
          <w:sz w:val="20"/>
          <w:szCs w:val="20"/>
        </w:rPr>
        <w:t>.</w:t>
      </w:r>
    </w:p>
    <w:p w14:paraId="1007B228" w14:textId="77777777" w:rsidR="0027407B" w:rsidRPr="00135270" w:rsidRDefault="0027407B" w:rsidP="0027407B">
      <w:pPr>
        <w:pStyle w:val="Style1"/>
        <w:kinsoku w:val="0"/>
        <w:overflowPunct w:val="0"/>
        <w:autoSpaceDE/>
        <w:autoSpaceDN/>
        <w:adjustRightInd/>
        <w:spacing w:line="276" w:lineRule="auto"/>
        <w:jc w:val="both"/>
        <w:textAlignment w:val="baseline"/>
        <w:rPr>
          <w:color w:val="000000" w:themeColor="text1"/>
          <w:sz w:val="24"/>
          <w:szCs w:val="24"/>
          <w:lang w:val="es-ES"/>
        </w:rPr>
      </w:pPr>
    </w:p>
    <w:p w14:paraId="124A6620" w14:textId="2FEAB701" w:rsidR="0027407B" w:rsidRPr="00135270" w:rsidRDefault="0027407B" w:rsidP="0027407B">
      <w:pPr>
        <w:pStyle w:val="Style1"/>
        <w:kinsoku w:val="0"/>
        <w:overflowPunct w:val="0"/>
        <w:autoSpaceDE/>
        <w:autoSpaceDN/>
        <w:adjustRightInd/>
        <w:spacing w:line="276" w:lineRule="auto"/>
        <w:jc w:val="both"/>
        <w:textAlignment w:val="baseline"/>
        <w:rPr>
          <w:color w:val="000000" w:themeColor="text1"/>
          <w:sz w:val="24"/>
          <w:szCs w:val="24"/>
        </w:rPr>
      </w:pPr>
      <w:r w:rsidRPr="00135270">
        <w:rPr>
          <w:color w:val="000000" w:themeColor="text1"/>
          <w:sz w:val="24"/>
          <w:szCs w:val="24"/>
          <w:lang w:val="es-ES"/>
        </w:rPr>
        <w:t xml:space="preserve">Al respecto, este Tribunal, debe advertir en virtud de lo dispuesto en </w:t>
      </w:r>
      <w:r w:rsidRPr="00135270">
        <w:rPr>
          <w:color w:val="000000" w:themeColor="text1"/>
          <w:sz w:val="24"/>
          <w:szCs w:val="24"/>
        </w:rPr>
        <w:t xml:space="preserve">el Transitorio I, de la Ley N° 8955, que </w:t>
      </w:r>
      <w:r w:rsidRPr="00135270">
        <w:rPr>
          <w:color w:val="000000" w:themeColor="text1"/>
          <w:sz w:val="24"/>
          <w:szCs w:val="24"/>
          <w:lang w:val="es-ES"/>
        </w:rPr>
        <w:t xml:space="preserve">el Consejo de Transporte Público, conserva la protestad de abrir una investigación con la cual determine si hay mérito </w:t>
      </w:r>
      <w:r w:rsidR="00A25326" w:rsidRPr="00135270">
        <w:rPr>
          <w:color w:val="000000" w:themeColor="text1"/>
          <w:sz w:val="24"/>
          <w:szCs w:val="24"/>
          <w:lang w:val="es-ES"/>
        </w:rPr>
        <w:t xml:space="preserve">o no </w:t>
      </w:r>
      <w:r w:rsidRPr="00135270">
        <w:rPr>
          <w:color w:val="000000" w:themeColor="text1"/>
          <w:sz w:val="24"/>
          <w:szCs w:val="24"/>
          <w:lang w:val="es-ES"/>
        </w:rPr>
        <w:t>para la apertura de un procedimiento administrativo, tendiente a cancelar el permiso otorgado a la</w:t>
      </w:r>
      <w:r w:rsidR="00A25326" w:rsidRPr="00135270">
        <w:rPr>
          <w:color w:val="000000" w:themeColor="text1"/>
          <w:sz w:val="24"/>
          <w:szCs w:val="24"/>
          <w:lang w:val="es-ES"/>
        </w:rPr>
        <w:t>s</w:t>
      </w:r>
      <w:r w:rsidRPr="00135270">
        <w:rPr>
          <w:color w:val="000000" w:themeColor="text1"/>
          <w:sz w:val="24"/>
          <w:szCs w:val="24"/>
          <w:lang w:val="es-ES"/>
        </w:rPr>
        <w:t xml:space="preserve"> empresa</w:t>
      </w:r>
      <w:r w:rsidR="00A25326" w:rsidRPr="00135270">
        <w:rPr>
          <w:color w:val="000000" w:themeColor="text1"/>
          <w:sz w:val="24"/>
          <w:szCs w:val="24"/>
          <w:lang w:val="es-ES"/>
        </w:rPr>
        <w:t xml:space="preserve">s permisionarias </w:t>
      </w:r>
      <w:r w:rsidR="002643ED">
        <w:rPr>
          <w:b/>
          <w:color w:val="000000" w:themeColor="text1"/>
          <w:sz w:val="24"/>
          <w:szCs w:val="24"/>
        </w:rPr>
        <w:t>P</w:t>
      </w:r>
      <w:r w:rsidR="00204C0E" w:rsidRPr="00135270">
        <w:rPr>
          <w:b/>
          <w:color w:val="000000" w:themeColor="text1"/>
          <w:sz w:val="24"/>
          <w:szCs w:val="24"/>
        </w:rPr>
        <w:t>, Sociedad Anónima</w:t>
      </w:r>
      <w:r w:rsidRPr="00135270">
        <w:rPr>
          <w:b/>
          <w:color w:val="000000" w:themeColor="text1"/>
          <w:sz w:val="24"/>
          <w:szCs w:val="24"/>
        </w:rPr>
        <w:t xml:space="preserve"> </w:t>
      </w:r>
      <w:r w:rsidR="00204C0E" w:rsidRPr="00135270">
        <w:rPr>
          <w:b/>
          <w:color w:val="000000" w:themeColor="text1"/>
          <w:sz w:val="24"/>
          <w:szCs w:val="24"/>
        </w:rPr>
        <w:t xml:space="preserve">y </w:t>
      </w:r>
      <w:r w:rsidR="00403F69">
        <w:rPr>
          <w:b/>
          <w:color w:val="000000" w:themeColor="text1"/>
          <w:sz w:val="24"/>
          <w:szCs w:val="24"/>
        </w:rPr>
        <w:t>UP</w:t>
      </w:r>
      <w:r w:rsidRPr="00135270">
        <w:rPr>
          <w:b/>
          <w:color w:val="000000" w:themeColor="text1"/>
          <w:sz w:val="24"/>
          <w:szCs w:val="24"/>
        </w:rPr>
        <w:t>, S.A.</w:t>
      </w:r>
      <w:r w:rsidRPr="00135270">
        <w:rPr>
          <w:color w:val="000000" w:themeColor="text1"/>
          <w:sz w:val="24"/>
          <w:szCs w:val="24"/>
        </w:rPr>
        <w:t xml:space="preserve">, </w:t>
      </w:r>
      <w:r w:rsidR="00A25326" w:rsidRPr="00135270">
        <w:rPr>
          <w:color w:val="000000" w:themeColor="text1"/>
          <w:sz w:val="24"/>
          <w:szCs w:val="24"/>
        </w:rPr>
        <w:t xml:space="preserve">y </w:t>
      </w:r>
      <w:r w:rsidRPr="00135270">
        <w:rPr>
          <w:color w:val="000000" w:themeColor="text1"/>
          <w:sz w:val="24"/>
          <w:szCs w:val="24"/>
        </w:rPr>
        <w:t>por cualesquiera de las siguientes causales previstas en la legislación aplicable</w:t>
      </w:r>
      <w:r w:rsidR="005C1646" w:rsidRPr="00135270">
        <w:rPr>
          <w:color w:val="000000" w:themeColor="text1"/>
          <w:sz w:val="24"/>
          <w:szCs w:val="24"/>
        </w:rPr>
        <w:t>.</w:t>
      </w:r>
    </w:p>
    <w:p w14:paraId="4B3C98F0" w14:textId="77777777" w:rsidR="0027407B" w:rsidRDefault="0027407B" w:rsidP="0027407B">
      <w:pPr>
        <w:pStyle w:val="Style1"/>
        <w:kinsoku w:val="0"/>
        <w:overflowPunct w:val="0"/>
        <w:autoSpaceDE/>
        <w:autoSpaceDN/>
        <w:adjustRightInd/>
        <w:spacing w:line="276" w:lineRule="auto"/>
        <w:jc w:val="both"/>
        <w:textAlignment w:val="baseline"/>
        <w:rPr>
          <w:color w:val="000000" w:themeColor="text1"/>
          <w:sz w:val="24"/>
          <w:szCs w:val="24"/>
          <w:lang w:val="es-ES"/>
        </w:rPr>
      </w:pPr>
    </w:p>
    <w:p w14:paraId="6EC41BAE" w14:textId="77777777" w:rsidR="0027407B" w:rsidRPr="00135270" w:rsidRDefault="0027407B" w:rsidP="0027407B">
      <w:pPr>
        <w:pStyle w:val="Style1"/>
        <w:kinsoku w:val="0"/>
        <w:overflowPunct w:val="0"/>
        <w:autoSpaceDE/>
        <w:autoSpaceDN/>
        <w:adjustRightInd/>
        <w:spacing w:line="276" w:lineRule="auto"/>
        <w:jc w:val="both"/>
        <w:textAlignment w:val="baseline"/>
        <w:rPr>
          <w:color w:val="000000" w:themeColor="text1"/>
          <w:sz w:val="24"/>
          <w:szCs w:val="24"/>
        </w:rPr>
      </w:pPr>
      <w:r w:rsidRPr="00135270">
        <w:rPr>
          <w:color w:val="000000" w:themeColor="text1"/>
          <w:sz w:val="24"/>
          <w:szCs w:val="24"/>
          <w:lang w:val="es-ES"/>
        </w:rPr>
        <w:t>En razón de lo anterior, los planteamientos indicados por el recurrente, obedecen al formato de denuncia, respecto de la cual el Consejo de Transporte Público, deberá tomar las medidas que dentro de su competencia sean pertinentes.</w:t>
      </w:r>
    </w:p>
    <w:p w14:paraId="7466E303" w14:textId="77777777" w:rsidR="0027407B" w:rsidRPr="00135270" w:rsidRDefault="0027407B" w:rsidP="0027407B">
      <w:pPr>
        <w:pStyle w:val="Style1"/>
        <w:kinsoku w:val="0"/>
        <w:overflowPunct w:val="0"/>
        <w:autoSpaceDE/>
        <w:autoSpaceDN/>
        <w:adjustRightInd/>
        <w:spacing w:line="276" w:lineRule="auto"/>
        <w:jc w:val="both"/>
        <w:textAlignment w:val="baseline"/>
        <w:rPr>
          <w:color w:val="000000" w:themeColor="text1"/>
          <w:sz w:val="24"/>
          <w:szCs w:val="24"/>
        </w:rPr>
      </w:pPr>
    </w:p>
    <w:p w14:paraId="2A1FCD39" w14:textId="77777777" w:rsidR="0027407B" w:rsidRPr="00135270" w:rsidRDefault="0027407B" w:rsidP="0027407B">
      <w:pPr>
        <w:pStyle w:val="Style1"/>
        <w:kinsoku w:val="0"/>
        <w:overflowPunct w:val="0"/>
        <w:autoSpaceDE/>
        <w:autoSpaceDN/>
        <w:adjustRightInd/>
        <w:spacing w:line="276" w:lineRule="auto"/>
        <w:jc w:val="both"/>
        <w:textAlignment w:val="baseline"/>
        <w:rPr>
          <w:rStyle w:val="CharacterStyle1"/>
          <w:color w:val="000000" w:themeColor="text1"/>
          <w:sz w:val="24"/>
          <w:szCs w:val="24"/>
        </w:rPr>
      </w:pPr>
      <w:r w:rsidRPr="00135270">
        <w:rPr>
          <w:rStyle w:val="CharacterStyle1"/>
          <w:b/>
          <w:color w:val="000000" w:themeColor="text1"/>
          <w:sz w:val="24"/>
          <w:szCs w:val="24"/>
        </w:rPr>
        <w:t>C.-  Sobre la cantidad de permisos otorgados</w:t>
      </w:r>
      <w:r w:rsidRPr="00135270">
        <w:rPr>
          <w:rStyle w:val="CharacterStyle1"/>
          <w:color w:val="000000" w:themeColor="text1"/>
          <w:sz w:val="24"/>
          <w:szCs w:val="24"/>
        </w:rPr>
        <w:t xml:space="preserve">.  </w:t>
      </w:r>
    </w:p>
    <w:p w14:paraId="2110C32C" w14:textId="77777777" w:rsidR="0027407B" w:rsidRPr="00135270" w:rsidRDefault="0027407B" w:rsidP="0027407B">
      <w:pPr>
        <w:pStyle w:val="Style1"/>
        <w:kinsoku w:val="0"/>
        <w:overflowPunct w:val="0"/>
        <w:autoSpaceDE/>
        <w:autoSpaceDN/>
        <w:adjustRightInd/>
        <w:spacing w:line="276" w:lineRule="auto"/>
        <w:jc w:val="both"/>
        <w:textAlignment w:val="baseline"/>
        <w:rPr>
          <w:rStyle w:val="CharacterStyle1"/>
          <w:color w:val="000000" w:themeColor="text1"/>
          <w:sz w:val="24"/>
          <w:szCs w:val="24"/>
        </w:rPr>
      </w:pPr>
    </w:p>
    <w:p w14:paraId="1B1C430E" w14:textId="77777777" w:rsidR="005C1646" w:rsidRPr="00135270" w:rsidRDefault="0027407B" w:rsidP="0027407B">
      <w:pPr>
        <w:pStyle w:val="Style1"/>
        <w:kinsoku w:val="0"/>
        <w:overflowPunct w:val="0"/>
        <w:autoSpaceDE/>
        <w:autoSpaceDN/>
        <w:adjustRightInd/>
        <w:spacing w:line="276" w:lineRule="auto"/>
        <w:jc w:val="both"/>
        <w:textAlignment w:val="baseline"/>
        <w:rPr>
          <w:rStyle w:val="CharacterStyle1"/>
          <w:color w:val="000000" w:themeColor="text1"/>
          <w:sz w:val="24"/>
          <w:szCs w:val="24"/>
        </w:rPr>
      </w:pPr>
      <w:r w:rsidRPr="00135270">
        <w:rPr>
          <w:rStyle w:val="CharacterStyle1"/>
          <w:color w:val="000000" w:themeColor="text1"/>
          <w:sz w:val="24"/>
          <w:szCs w:val="24"/>
        </w:rPr>
        <w:t xml:space="preserve">Indica el </w:t>
      </w:r>
      <w:r w:rsidRPr="00135270">
        <w:rPr>
          <w:rStyle w:val="CharacterStyle1"/>
          <w:i/>
          <w:color w:val="000000" w:themeColor="text1"/>
          <w:sz w:val="24"/>
          <w:szCs w:val="24"/>
        </w:rPr>
        <w:t>Recurrente</w:t>
      </w:r>
      <w:r w:rsidRPr="00135270">
        <w:rPr>
          <w:rStyle w:val="CharacterStyle1"/>
          <w:color w:val="000000" w:themeColor="text1"/>
          <w:sz w:val="24"/>
          <w:szCs w:val="24"/>
        </w:rPr>
        <w:t xml:space="preserve"> que la cantidad de unidades o vehículos </w:t>
      </w:r>
      <w:r w:rsidR="00204C0E" w:rsidRPr="00135270">
        <w:rPr>
          <w:rStyle w:val="CharacterStyle1"/>
          <w:color w:val="000000" w:themeColor="text1"/>
          <w:sz w:val="24"/>
          <w:szCs w:val="24"/>
        </w:rPr>
        <w:t>es desproporcionada</w:t>
      </w:r>
      <w:r w:rsidR="005C1646" w:rsidRPr="00135270">
        <w:rPr>
          <w:rStyle w:val="CharacterStyle1"/>
          <w:color w:val="000000" w:themeColor="text1"/>
          <w:sz w:val="24"/>
          <w:szCs w:val="24"/>
        </w:rPr>
        <w:t>, contradiciendo la ley que protege a los taxistas concesionarios al otorgar permisos para el servicio estable de taxi, que no se vaya a afectar el equilibrio económico financiero de los taxis regulares.</w:t>
      </w:r>
    </w:p>
    <w:p w14:paraId="26454249" w14:textId="77777777" w:rsidR="005C1646" w:rsidRPr="00135270" w:rsidRDefault="005C1646" w:rsidP="0027407B">
      <w:pPr>
        <w:pStyle w:val="Style1"/>
        <w:kinsoku w:val="0"/>
        <w:overflowPunct w:val="0"/>
        <w:autoSpaceDE/>
        <w:autoSpaceDN/>
        <w:adjustRightInd/>
        <w:spacing w:line="276" w:lineRule="auto"/>
        <w:jc w:val="both"/>
        <w:textAlignment w:val="baseline"/>
        <w:rPr>
          <w:color w:val="000000" w:themeColor="text1"/>
          <w:sz w:val="24"/>
          <w:szCs w:val="24"/>
          <w:lang w:val="es-ES"/>
        </w:rPr>
      </w:pPr>
    </w:p>
    <w:p w14:paraId="4A0CA7F6" w14:textId="77777777" w:rsidR="005C1646" w:rsidRPr="00135270" w:rsidRDefault="005C1646" w:rsidP="0027407B">
      <w:pPr>
        <w:pStyle w:val="Style1"/>
        <w:kinsoku w:val="0"/>
        <w:overflowPunct w:val="0"/>
        <w:autoSpaceDE/>
        <w:autoSpaceDN/>
        <w:adjustRightInd/>
        <w:spacing w:line="276" w:lineRule="auto"/>
        <w:jc w:val="both"/>
        <w:textAlignment w:val="baseline"/>
        <w:rPr>
          <w:color w:val="000000" w:themeColor="text1"/>
          <w:spacing w:val="8"/>
          <w:sz w:val="24"/>
          <w:szCs w:val="24"/>
        </w:rPr>
      </w:pPr>
      <w:r w:rsidRPr="00135270">
        <w:rPr>
          <w:color w:val="000000" w:themeColor="text1"/>
          <w:sz w:val="24"/>
          <w:szCs w:val="24"/>
          <w:lang w:val="es-ES"/>
        </w:rPr>
        <w:t>Al respecto, los Permisionarios expresa</w:t>
      </w:r>
      <w:r w:rsidR="00A57A1A">
        <w:rPr>
          <w:color w:val="000000" w:themeColor="text1"/>
          <w:sz w:val="24"/>
          <w:szCs w:val="24"/>
          <w:lang w:val="es-ES"/>
        </w:rPr>
        <w:t>n</w:t>
      </w:r>
      <w:r w:rsidRPr="00135270">
        <w:rPr>
          <w:color w:val="000000" w:themeColor="text1"/>
          <w:sz w:val="24"/>
          <w:szCs w:val="24"/>
          <w:lang w:val="es-ES"/>
        </w:rPr>
        <w:t xml:space="preserve"> </w:t>
      </w:r>
      <w:r w:rsidRPr="00135270">
        <w:rPr>
          <w:color w:val="000000" w:themeColor="text1"/>
          <w:spacing w:val="8"/>
          <w:sz w:val="24"/>
          <w:szCs w:val="24"/>
        </w:rPr>
        <w:t xml:space="preserve">que el hecho referido es más una queja de la ley 8955, que un hecho sustancial.  </w:t>
      </w:r>
    </w:p>
    <w:p w14:paraId="6294601B" w14:textId="77777777" w:rsidR="005C1646" w:rsidRPr="00135270" w:rsidRDefault="005C1646" w:rsidP="0027407B">
      <w:pPr>
        <w:pStyle w:val="Style1"/>
        <w:kinsoku w:val="0"/>
        <w:overflowPunct w:val="0"/>
        <w:autoSpaceDE/>
        <w:autoSpaceDN/>
        <w:adjustRightInd/>
        <w:spacing w:line="276" w:lineRule="auto"/>
        <w:jc w:val="both"/>
        <w:textAlignment w:val="baseline"/>
        <w:rPr>
          <w:rStyle w:val="CharacterStyle1"/>
          <w:color w:val="000000" w:themeColor="text1"/>
          <w:sz w:val="24"/>
          <w:szCs w:val="24"/>
        </w:rPr>
      </w:pPr>
    </w:p>
    <w:p w14:paraId="7137E08B" w14:textId="77777777" w:rsidR="005C1646" w:rsidRPr="00135270" w:rsidRDefault="005C1646" w:rsidP="005C1646">
      <w:pPr>
        <w:ind w:left="851" w:right="851"/>
        <w:jc w:val="both"/>
        <w:rPr>
          <w:color w:val="000000" w:themeColor="text1"/>
          <w:sz w:val="20"/>
          <w:szCs w:val="20"/>
        </w:rPr>
      </w:pPr>
      <w:r w:rsidRPr="00135270">
        <w:rPr>
          <w:color w:val="000000" w:themeColor="text1"/>
          <w:lang w:val="es-ES"/>
        </w:rPr>
        <w:t xml:space="preserve"> </w:t>
      </w:r>
      <w:r w:rsidRPr="00135270">
        <w:rPr>
          <w:color w:val="000000" w:themeColor="text1"/>
        </w:rPr>
        <w:t xml:space="preserve">“(…) </w:t>
      </w:r>
      <w:r w:rsidRPr="00135270">
        <w:rPr>
          <w:color w:val="000000" w:themeColor="text1"/>
          <w:sz w:val="20"/>
          <w:szCs w:val="20"/>
        </w:rPr>
        <w:t>De igual forma, la violación al principio del equilibrio financiero de las concesiones de taxi, la materia de conocimiento es la vía jurisdiccional contenciosa administrativa, y no la revocatoria ni la apelación en procesos ordinarios ante la administración como pretende el recurrente.</w:t>
      </w:r>
    </w:p>
    <w:p w14:paraId="07AE348D" w14:textId="77777777" w:rsidR="005C1646" w:rsidRPr="00135270" w:rsidRDefault="005C1646" w:rsidP="005C1646">
      <w:pPr>
        <w:ind w:left="851" w:right="851"/>
        <w:jc w:val="both"/>
        <w:rPr>
          <w:color w:val="000000" w:themeColor="text1"/>
          <w:sz w:val="20"/>
          <w:szCs w:val="20"/>
        </w:rPr>
      </w:pPr>
    </w:p>
    <w:p w14:paraId="4122C908" w14:textId="77777777" w:rsidR="005C1646" w:rsidRPr="00135270" w:rsidRDefault="005C1646" w:rsidP="005C1646">
      <w:pPr>
        <w:pStyle w:val="Style1"/>
        <w:kinsoku w:val="0"/>
        <w:overflowPunct w:val="0"/>
        <w:autoSpaceDE/>
        <w:autoSpaceDN/>
        <w:adjustRightInd/>
        <w:ind w:left="851" w:right="851"/>
        <w:jc w:val="both"/>
        <w:textAlignment w:val="baseline"/>
        <w:rPr>
          <w:color w:val="000000" w:themeColor="text1"/>
        </w:rPr>
      </w:pPr>
      <w:r w:rsidRPr="00135270">
        <w:rPr>
          <w:color w:val="000000" w:themeColor="text1"/>
        </w:rPr>
        <w:t>Los hechos informados para anular el acto de adjudicación del permiso de seetaxi, consagrados en los artículos 2.1.8, 2,1.9 (…), de la sesión extraordinaria 03 – 2012 del Consejo de Transporte Público, son absolutamente inconsistentes (…)”</w:t>
      </w:r>
    </w:p>
    <w:p w14:paraId="6E872081" w14:textId="77777777" w:rsidR="0027407B" w:rsidRPr="00135270" w:rsidRDefault="0027407B" w:rsidP="0027407B">
      <w:pPr>
        <w:spacing w:line="276" w:lineRule="auto"/>
        <w:jc w:val="both"/>
        <w:rPr>
          <w:rFonts w:eastAsia="Times New Roman"/>
          <w:color w:val="000000" w:themeColor="text1"/>
        </w:rPr>
      </w:pPr>
    </w:p>
    <w:p w14:paraId="50F6E495" w14:textId="77777777" w:rsidR="0027407B" w:rsidRPr="00135270" w:rsidRDefault="0027407B" w:rsidP="0027407B">
      <w:pPr>
        <w:spacing w:line="276" w:lineRule="auto"/>
        <w:jc w:val="both"/>
        <w:rPr>
          <w:rFonts w:eastAsia="Times New Roman"/>
          <w:color w:val="000000" w:themeColor="text1"/>
        </w:rPr>
      </w:pPr>
      <w:r w:rsidRPr="00135270">
        <w:rPr>
          <w:rFonts w:eastAsia="Times New Roman"/>
          <w:color w:val="000000" w:themeColor="text1"/>
        </w:rPr>
        <w:t>El Consejo de Transporte Público por su parte, se limita a expresar lo siguiente:</w:t>
      </w:r>
    </w:p>
    <w:p w14:paraId="2AABFB60" w14:textId="77777777" w:rsidR="0027407B" w:rsidRPr="00135270" w:rsidRDefault="0027407B" w:rsidP="0027407B">
      <w:pPr>
        <w:spacing w:line="276" w:lineRule="auto"/>
        <w:jc w:val="both"/>
        <w:rPr>
          <w:rFonts w:eastAsia="Times New Roman"/>
          <w:color w:val="000000" w:themeColor="text1"/>
        </w:rPr>
      </w:pPr>
    </w:p>
    <w:p w14:paraId="22D76426" w14:textId="1953CA72" w:rsidR="0027407B" w:rsidRPr="00135270" w:rsidRDefault="0027407B" w:rsidP="0027407B">
      <w:pPr>
        <w:ind w:left="851" w:right="851"/>
        <w:jc w:val="both"/>
        <w:rPr>
          <w:i/>
          <w:iCs/>
          <w:color w:val="000000" w:themeColor="text1"/>
          <w:spacing w:val="-4"/>
          <w:sz w:val="20"/>
          <w:szCs w:val="20"/>
        </w:rPr>
      </w:pPr>
      <w:r w:rsidRPr="00135270">
        <w:rPr>
          <w:rFonts w:eastAsia="Times New Roman"/>
          <w:color w:val="000000" w:themeColor="text1"/>
          <w:sz w:val="20"/>
          <w:szCs w:val="20"/>
        </w:rPr>
        <w:t xml:space="preserve">“En este sentido la norma no obliga a la existencia de estudios técnicos para acreditar los permisos especiales estables de taxi, siempre que se ajuste al 30% a nivel nacional de las concesiones autorizadas de taxis por el Consejo de Transporte Público.  Al respecto en el </w:t>
      </w:r>
      <w:r w:rsidRPr="00135270">
        <w:rPr>
          <w:rFonts w:eastAsia="Times New Roman"/>
          <w:color w:val="000000" w:themeColor="text1"/>
          <w:sz w:val="20"/>
          <w:szCs w:val="20"/>
        </w:rPr>
        <w:lastRenderedPageBreak/>
        <w:t xml:space="preserve">acta de la sesión ordinaria N° 26 del 23 de </w:t>
      </w:r>
      <w:r w:rsidR="00303045">
        <w:rPr>
          <w:noProof/>
          <w:color w:val="000000" w:themeColor="text1"/>
          <w:sz w:val="20"/>
          <w:szCs w:val="20"/>
        </w:rPr>
        <mc:AlternateContent>
          <mc:Choice Requires="wps">
            <w:drawing>
              <wp:anchor distT="0" distB="0" distL="0" distR="0" simplePos="0" relativeHeight="251661312" behindDoc="1" locked="0" layoutInCell="0" allowOverlap="1" wp14:anchorId="6821BD37" wp14:editId="52A4DA33">
                <wp:simplePos x="0" y="0"/>
                <wp:positionH relativeFrom="page">
                  <wp:posOffset>6888480</wp:posOffset>
                </wp:positionH>
                <wp:positionV relativeFrom="page">
                  <wp:posOffset>1627505</wp:posOffset>
                </wp:positionV>
                <wp:extent cx="789305" cy="1054735"/>
                <wp:effectExtent l="1905" t="8255" r="8890" b="381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9305" cy="10547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35E679" w14:textId="77777777" w:rsidR="009B4612" w:rsidRDefault="009B4612" w:rsidP="0027407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21BD37" id="Text Box 3" o:spid="_x0000_s1027" type="#_x0000_t202" style="position:absolute;left:0;text-align:left;margin-left:542.4pt;margin-top:128.15pt;width:62.15pt;height:83.0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" o:allowincell="f" stroked="f">
                <v:fill opacity="0"/>
                <v:textbox inset="0,0,0,0">
                  <w:txbxContent>
                    <w:p w14:paraId="7D35E679" w14:textId="77777777" w:rsidR="009B4612" w:rsidRDefault="009B4612" w:rsidP="0027407B"/>
                  </w:txbxContent>
                </v:textbox>
                <w10:wrap type="square" anchorx="page" anchory="page"/>
              </v:shape>
            </w:pict>
          </mc:Fallback>
        </mc:AlternateContent>
      </w:r>
      <w:r w:rsidRPr="00135270">
        <w:rPr>
          <w:color w:val="000000" w:themeColor="text1"/>
          <w:spacing w:val="-4"/>
          <w:sz w:val="20"/>
          <w:szCs w:val="20"/>
        </w:rPr>
        <w:t xml:space="preserve">febrero del 2011 de la Comisión con Potestad Legislativa Plena Segunda de la Asamblea Legislativa, el diputado Orozco Álvarez indica "...no </w:t>
      </w:r>
      <w:r w:rsidRPr="00135270">
        <w:rPr>
          <w:i/>
          <w:iCs/>
          <w:color w:val="000000" w:themeColor="text1"/>
          <w:spacing w:val="-4"/>
          <w:sz w:val="20"/>
          <w:szCs w:val="20"/>
        </w:rPr>
        <w:t xml:space="preserve">veo que haya problema de parte del Ejecutivo para que todos entren, todos están trabajando en la actualidad, que sigan trabajando igual...". </w:t>
      </w:r>
      <w:r w:rsidRPr="00135270">
        <w:rPr>
          <w:color w:val="000000" w:themeColor="text1"/>
          <w:spacing w:val="-4"/>
          <w:sz w:val="20"/>
          <w:szCs w:val="20"/>
        </w:rPr>
        <w:t xml:space="preserve">Aunado a ello la diputada Alfaro Murillo manifestó que el </w:t>
      </w:r>
      <w:r w:rsidRPr="00135270">
        <w:rPr>
          <w:i/>
          <w:iCs/>
          <w:color w:val="000000" w:themeColor="text1"/>
          <w:spacing w:val="-4"/>
          <w:sz w:val="20"/>
          <w:szCs w:val="20"/>
        </w:rPr>
        <w:t xml:space="preserve">"...día de hoy hay trece mil seiscientos setenta y cinco concesiones de taxis operando. / En este proyecto el transitorio 2 inciso c) establece que del número de permisos especiales que se van a otorgar será por Única vez el treinta por ciento </w:t>
      </w:r>
      <w:r w:rsidRPr="00135270">
        <w:rPr>
          <w:color w:val="000000" w:themeColor="text1"/>
          <w:spacing w:val="-4"/>
          <w:sz w:val="20"/>
          <w:szCs w:val="20"/>
        </w:rPr>
        <w:t xml:space="preserve">a </w:t>
      </w:r>
      <w:r w:rsidRPr="00135270">
        <w:rPr>
          <w:i/>
          <w:iCs/>
          <w:color w:val="000000" w:themeColor="text1"/>
          <w:spacing w:val="-4"/>
          <w:sz w:val="20"/>
          <w:szCs w:val="20"/>
        </w:rPr>
        <w:t>nivel nacional de las concesiones autorizadas de taxis por el Consejo de Transporte Público. Don Justo habla de un gran número de gente que va a ser beneficiada y que no va a perder el empleo. Eso es falso, el inciso c) del transitorio 2, establece claramente que solo va a haber un treinta por ciento de las concesiones autorizadas para taxis. / Cuando se determine el treinta por ciento de trece mil seiscientas setenta y cinco concesiones de taxis, el número que sale de esa multiplicación es, cuatro mil ciento dos, ese es el número mágico, solamente van a poder operar —si este proyecto de ley que tengo aquí en mis manos se aprueba- cuatro mil ciento dos porteadores en todo el territorio nacional...".</w:t>
      </w:r>
    </w:p>
    <w:p w14:paraId="3C29CA37" w14:textId="77777777" w:rsidR="0027407B" w:rsidRPr="00135270" w:rsidRDefault="0027407B" w:rsidP="0027407B">
      <w:pPr>
        <w:ind w:left="851" w:right="851"/>
        <w:jc w:val="both"/>
        <w:rPr>
          <w:color w:val="000000" w:themeColor="text1"/>
          <w:sz w:val="20"/>
          <w:szCs w:val="20"/>
        </w:rPr>
      </w:pPr>
    </w:p>
    <w:p w14:paraId="2A3F739A" w14:textId="77777777" w:rsidR="0027407B" w:rsidRPr="00135270" w:rsidRDefault="0027407B" w:rsidP="0027407B">
      <w:pPr>
        <w:spacing w:line="276" w:lineRule="auto"/>
        <w:jc w:val="both"/>
        <w:rPr>
          <w:rFonts w:eastAsia="Times New Roman"/>
          <w:color w:val="000000" w:themeColor="text1"/>
        </w:rPr>
      </w:pPr>
      <w:r w:rsidRPr="00135270">
        <w:rPr>
          <w:rFonts w:eastAsia="Times New Roman"/>
          <w:color w:val="000000" w:themeColor="text1"/>
        </w:rPr>
        <w:t>Ahora bien, el Transitorio II de la Ley N° 8955, establece lo siguiente:</w:t>
      </w:r>
    </w:p>
    <w:p w14:paraId="5F42A9B2" w14:textId="77777777" w:rsidR="0027407B" w:rsidRPr="00135270" w:rsidRDefault="0027407B" w:rsidP="0027407B">
      <w:pPr>
        <w:spacing w:line="276" w:lineRule="auto"/>
        <w:jc w:val="both"/>
        <w:rPr>
          <w:rFonts w:eastAsia="Times New Roman"/>
          <w:color w:val="000000" w:themeColor="text1"/>
        </w:rPr>
      </w:pPr>
    </w:p>
    <w:p w14:paraId="1B74E7D6" w14:textId="77777777" w:rsidR="0027407B" w:rsidRPr="00135270" w:rsidRDefault="0027407B" w:rsidP="0027407B">
      <w:pPr>
        <w:ind w:left="851" w:right="851"/>
        <w:jc w:val="both"/>
        <w:rPr>
          <w:rFonts w:eastAsia="Times New Roman"/>
          <w:color w:val="000000" w:themeColor="text1"/>
          <w:sz w:val="20"/>
          <w:szCs w:val="20"/>
        </w:rPr>
      </w:pPr>
      <w:r w:rsidRPr="00135270">
        <w:rPr>
          <w:rFonts w:eastAsia="Times New Roman"/>
          <w:b/>
          <w:bCs/>
          <w:color w:val="000000" w:themeColor="text1"/>
          <w:sz w:val="20"/>
          <w:szCs w:val="20"/>
        </w:rPr>
        <w:t xml:space="preserve">“TRANSITORIO II.- </w:t>
      </w:r>
    </w:p>
    <w:p w14:paraId="6EEEABDF" w14:textId="77777777" w:rsidR="0027407B" w:rsidRPr="00135270" w:rsidRDefault="0027407B" w:rsidP="0027407B">
      <w:pPr>
        <w:ind w:left="851" w:right="851"/>
        <w:jc w:val="both"/>
        <w:rPr>
          <w:rFonts w:eastAsia="Times New Roman"/>
          <w:color w:val="000000" w:themeColor="text1"/>
          <w:sz w:val="20"/>
          <w:szCs w:val="20"/>
        </w:rPr>
      </w:pPr>
    </w:p>
    <w:p w14:paraId="55446D84" w14:textId="77777777" w:rsidR="0027407B" w:rsidRPr="00135270" w:rsidRDefault="0027407B" w:rsidP="0027407B">
      <w:pPr>
        <w:ind w:left="851" w:right="851"/>
        <w:jc w:val="both"/>
        <w:rPr>
          <w:rFonts w:eastAsia="Times New Roman"/>
          <w:color w:val="000000" w:themeColor="text1"/>
          <w:sz w:val="20"/>
          <w:szCs w:val="20"/>
        </w:rPr>
      </w:pPr>
      <w:r w:rsidRPr="00135270">
        <w:rPr>
          <w:rFonts w:eastAsia="Times New Roman"/>
          <w:color w:val="000000" w:themeColor="text1"/>
          <w:sz w:val="20"/>
          <w:szCs w:val="20"/>
        </w:rPr>
        <w:t xml:space="preserve">Por tratarse el servicio especial estable de taxi de un servicio de carácter residual y limitado, en razón de que la prestación del servicio está dirigido a un grupo cerrado de personas, sin que existan estudios técnicos actualizados que permitan establecer o cuantificar la necesidad actual de este servicio especial, corresponderá al Consejo de Transporte Público, en razón de los principios de razonabilidad, proporcionabilidad, oportunidad y necesidad, lo siguiente: </w:t>
      </w:r>
    </w:p>
    <w:p w14:paraId="3D2A432F" w14:textId="77777777" w:rsidR="0027407B" w:rsidRPr="00135270" w:rsidRDefault="0027407B" w:rsidP="0027407B">
      <w:pPr>
        <w:ind w:left="851" w:right="851"/>
        <w:jc w:val="both"/>
        <w:rPr>
          <w:rFonts w:eastAsia="Times New Roman"/>
          <w:color w:val="000000" w:themeColor="text1"/>
          <w:sz w:val="20"/>
          <w:szCs w:val="20"/>
        </w:rPr>
      </w:pPr>
    </w:p>
    <w:p w14:paraId="196040F0" w14:textId="77777777" w:rsidR="0027407B" w:rsidRPr="00135270" w:rsidRDefault="0027407B" w:rsidP="0027407B">
      <w:pPr>
        <w:ind w:left="851" w:right="851"/>
        <w:jc w:val="both"/>
        <w:rPr>
          <w:rFonts w:eastAsia="Times New Roman"/>
          <w:color w:val="000000" w:themeColor="text1"/>
          <w:sz w:val="20"/>
          <w:szCs w:val="20"/>
        </w:rPr>
      </w:pPr>
      <w:r w:rsidRPr="00135270">
        <w:rPr>
          <w:rFonts w:eastAsia="Times New Roman"/>
          <w:b/>
          <w:bCs/>
          <w:color w:val="000000" w:themeColor="text1"/>
          <w:sz w:val="20"/>
          <w:szCs w:val="20"/>
        </w:rPr>
        <w:t xml:space="preserve">a) </w:t>
      </w:r>
      <w:r w:rsidRPr="00135270">
        <w:rPr>
          <w:rFonts w:eastAsia="Times New Roman"/>
          <w:color w:val="000000" w:themeColor="text1"/>
          <w:sz w:val="20"/>
          <w:szCs w:val="20"/>
        </w:rPr>
        <w:t xml:space="preserve">Establecer los requerimientos nacionales de transportación del servicio especial estable de taxi. </w:t>
      </w:r>
    </w:p>
    <w:p w14:paraId="1CA7E904" w14:textId="77777777" w:rsidR="0027407B" w:rsidRPr="00135270" w:rsidRDefault="0027407B" w:rsidP="0027407B">
      <w:pPr>
        <w:ind w:left="851" w:right="851"/>
        <w:jc w:val="both"/>
        <w:rPr>
          <w:rFonts w:eastAsia="Times New Roman"/>
          <w:color w:val="000000" w:themeColor="text1"/>
          <w:sz w:val="20"/>
          <w:szCs w:val="20"/>
        </w:rPr>
      </w:pPr>
      <w:r w:rsidRPr="00135270">
        <w:rPr>
          <w:rFonts w:eastAsia="Times New Roman"/>
          <w:b/>
          <w:bCs/>
          <w:color w:val="000000" w:themeColor="text1"/>
          <w:sz w:val="20"/>
          <w:szCs w:val="20"/>
        </w:rPr>
        <w:t xml:space="preserve">b) </w:t>
      </w:r>
      <w:r w:rsidRPr="00135270">
        <w:rPr>
          <w:rFonts w:eastAsia="Times New Roman"/>
          <w:color w:val="000000" w:themeColor="text1"/>
          <w:sz w:val="20"/>
          <w:szCs w:val="20"/>
        </w:rPr>
        <w:t xml:space="preserve">El porcentaje de unidades que se autoricen para la prestación del servicio especial nunca podrá llegar a equipararse a los autorizados para la prestación del servicio regular estable de taxi, por ser un mercado residual y limitado. </w:t>
      </w:r>
    </w:p>
    <w:p w14:paraId="70A31046" w14:textId="77777777" w:rsidR="0027407B" w:rsidRPr="00135270" w:rsidRDefault="0027407B" w:rsidP="0027407B">
      <w:pPr>
        <w:ind w:left="851" w:right="851"/>
        <w:jc w:val="both"/>
        <w:rPr>
          <w:rFonts w:eastAsia="Times New Roman"/>
          <w:color w:val="000000" w:themeColor="text1"/>
          <w:sz w:val="20"/>
          <w:szCs w:val="20"/>
        </w:rPr>
      </w:pPr>
      <w:r w:rsidRPr="00135270">
        <w:rPr>
          <w:rFonts w:eastAsia="Times New Roman"/>
          <w:b/>
          <w:bCs/>
          <w:color w:val="000000" w:themeColor="text1"/>
          <w:sz w:val="20"/>
          <w:szCs w:val="20"/>
        </w:rPr>
        <w:t xml:space="preserve">c) </w:t>
      </w:r>
      <w:r w:rsidRPr="00135270">
        <w:rPr>
          <w:rFonts w:eastAsia="Times New Roman"/>
          <w:color w:val="000000" w:themeColor="text1"/>
          <w:sz w:val="20"/>
          <w:szCs w:val="20"/>
        </w:rPr>
        <w:t xml:space="preserve">De esta valoración dependerá el número de permisos especiales que podrá otorgar el Consejo de Transporte Público, el cual será, para esta única vez, del treinta por ciento (30%) a nivel nacional de las concesiones autorizadas de taxis por el Consejo de Transporte Público. </w:t>
      </w:r>
    </w:p>
    <w:p w14:paraId="3AB434C2" w14:textId="77777777" w:rsidR="0027407B" w:rsidRPr="00135270" w:rsidRDefault="0027407B" w:rsidP="0027407B">
      <w:pPr>
        <w:ind w:left="851" w:right="851"/>
        <w:jc w:val="both"/>
        <w:rPr>
          <w:rFonts w:eastAsia="Times New Roman"/>
          <w:color w:val="000000" w:themeColor="text1"/>
          <w:sz w:val="20"/>
          <w:szCs w:val="20"/>
        </w:rPr>
      </w:pPr>
      <w:r w:rsidRPr="00135270">
        <w:rPr>
          <w:rFonts w:eastAsia="Times New Roman"/>
          <w:b/>
          <w:bCs/>
          <w:color w:val="000000" w:themeColor="text1"/>
          <w:sz w:val="20"/>
          <w:szCs w:val="20"/>
        </w:rPr>
        <w:t xml:space="preserve">d) </w:t>
      </w:r>
      <w:r w:rsidRPr="00135270">
        <w:rPr>
          <w:rFonts w:eastAsia="Times New Roman"/>
          <w:color w:val="000000" w:themeColor="text1"/>
          <w:sz w:val="20"/>
          <w:szCs w:val="20"/>
        </w:rPr>
        <w:t>Para los efectos correspondientes, el Consejo de Transporte Público llevará un registro de control de todos los permisos autorizados.”</w:t>
      </w:r>
    </w:p>
    <w:p w14:paraId="2E58BC89" w14:textId="77777777" w:rsidR="0027407B" w:rsidRPr="00135270" w:rsidRDefault="0027407B" w:rsidP="0027407B">
      <w:pPr>
        <w:spacing w:line="276" w:lineRule="auto"/>
        <w:jc w:val="both"/>
        <w:rPr>
          <w:rFonts w:eastAsia="Times New Roman"/>
          <w:color w:val="000000" w:themeColor="text1"/>
        </w:rPr>
      </w:pPr>
    </w:p>
    <w:p w14:paraId="1D45A73E" w14:textId="77777777" w:rsidR="0027407B" w:rsidRPr="00135270" w:rsidRDefault="0027407B" w:rsidP="0027407B">
      <w:pPr>
        <w:spacing w:line="276" w:lineRule="auto"/>
        <w:jc w:val="both"/>
        <w:rPr>
          <w:rFonts w:eastAsia="Times New Roman"/>
          <w:color w:val="000000" w:themeColor="text1"/>
        </w:rPr>
      </w:pPr>
      <w:r w:rsidRPr="00135270">
        <w:rPr>
          <w:rFonts w:eastAsia="Times New Roman"/>
          <w:color w:val="000000" w:themeColor="text1"/>
        </w:rPr>
        <w:t xml:space="preserve">De la norma transcrita es claro que </w:t>
      </w:r>
      <w:r w:rsidRPr="00135270">
        <w:rPr>
          <w:rFonts w:eastAsia="Times New Roman"/>
          <w:color w:val="000000" w:themeColor="text1"/>
          <w:u w:val="single"/>
        </w:rPr>
        <w:t>no existían estudios técnicos actualizados que permitan establecer o cuantificar la necesidad actual de este servicio especial estable de taxi</w:t>
      </w:r>
      <w:r w:rsidRPr="00135270">
        <w:rPr>
          <w:rFonts w:eastAsia="Times New Roman"/>
          <w:color w:val="000000" w:themeColor="text1"/>
        </w:rPr>
        <w:t>, al momento de aprobarse la ley y los permisos en cuestión, pues la figura se crea para atender una situación particular, que de acuerdo a la exposición de motivos del entonces Proyecto de Ley expediente Legislativo N° 17.874, folios del 1 al 7, se indica en lo que interesa al caso lo siguiente:</w:t>
      </w:r>
    </w:p>
    <w:p w14:paraId="142DB657" w14:textId="77777777" w:rsidR="0027407B" w:rsidRPr="00135270" w:rsidRDefault="0027407B" w:rsidP="0027407B">
      <w:pPr>
        <w:ind w:left="851" w:right="851"/>
        <w:jc w:val="both"/>
        <w:rPr>
          <w:rFonts w:eastAsia="Times New Roman"/>
          <w:color w:val="000000" w:themeColor="text1"/>
          <w:sz w:val="20"/>
          <w:szCs w:val="20"/>
        </w:rPr>
      </w:pPr>
    </w:p>
    <w:p w14:paraId="38B8DFA7" w14:textId="77777777" w:rsidR="0027407B" w:rsidRPr="00135270" w:rsidRDefault="0027407B" w:rsidP="0027407B">
      <w:pPr>
        <w:ind w:left="851" w:right="851"/>
        <w:jc w:val="both"/>
        <w:rPr>
          <w:color w:val="000000" w:themeColor="text1"/>
          <w:spacing w:val="2"/>
          <w:sz w:val="20"/>
          <w:szCs w:val="20"/>
        </w:rPr>
      </w:pPr>
      <w:r w:rsidRPr="00135270">
        <w:rPr>
          <w:rFonts w:eastAsia="Times New Roman"/>
          <w:color w:val="000000" w:themeColor="text1"/>
          <w:sz w:val="20"/>
          <w:szCs w:val="20"/>
        </w:rPr>
        <w:t>“</w:t>
      </w:r>
      <w:r w:rsidRPr="00135270">
        <w:rPr>
          <w:color w:val="000000" w:themeColor="text1"/>
          <w:spacing w:val="2"/>
          <w:sz w:val="20"/>
          <w:szCs w:val="20"/>
        </w:rPr>
        <w:t>Con esta iniciativa se pretende de manera muy categórica, establecer dentro del marco regulatorio de la Ley Reguladora del Servicio Público de Transporte Remunerado de Personas en Vehículos en la Modalidad Taxi, N.° 7969, un servicio que hoy día es una realidad y que esta tutelado de manera equivocada al estar amparado solamente ante la palabra “personas” en el Código de Comercio, con el fin de crear una legislación que garantice mejores condiciones y costos más bajos para el usuario, buscando el beneficio y el bienestar de las grandes mayorías.</w:t>
      </w:r>
    </w:p>
    <w:p w14:paraId="2768DE6A" w14:textId="77777777" w:rsidR="0027407B" w:rsidRPr="00135270" w:rsidRDefault="0027407B" w:rsidP="0027407B">
      <w:pPr>
        <w:ind w:left="851" w:right="851"/>
        <w:jc w:val="both"/>
        <w:rPr>
          <w:color w:val="000000" w:themeColor="text1"/>
          <w:spacing w:val="2"/>
          <w:sz w:val="20"/>
          <w:szCs w:val="20"/>
        </w:rPr>
      </w:pPr>
      <w:r w:rsidRPr="00135270">
        <w:rPr>
          <w:color w:val="000000" w:themeColor="text1"/>
          <w:spacing w:val="2"/>
          <w:sz w:val="20"/>
          <w:szCs w:val="20"/>
        </w:rPr>
        <w:lastRenderedPageBreak/>
        <w:t>(…)</w:t>
      </w:r>
    </w:p>
    <w:p w14:paraId="7D294CB0" w14:textId="77777777" w:rsidR="0027407B" w:rsidRPr="00135270" w:rsidRDefault="0027407B" w:rsidP="0027407B">
      <w:pPr>
        <w:ind w:left="851" w:right="851"/>
        <w:jc w:val="both"/>
        <w:rPr>
          <w:color w:val="000000" w:themeColor="text1"/>
          <w:spacing w:val="-1"/>
          <w:sz w:val="20"/>
          <w:szCs w:val="20"/>
        </w:rPr>
      </w:pPr>
      <w:r w:rsidRPr="00135270">
        <w:rPr>
          <w:color w:val="000000" w:themeColor="text1"/>
          <w:spacing w:val="-1"/>
          <w:sz w:val="20"/>
          <w:szCs w:val="20"/>
        </w:rPr>
        <w:t>Ante la eliminación de la palabra “persona”, se crea dentro de la Ley Reguladora del Servicio Público de Transporte Remunerado de Personas en Vehículos en la Modalidad Taxi, N.° 7969, una figura que se llama "Transporte Especial Estable de</w:t>
      </w:r>
      <w:r w:rsidRPr="00135270">
        <w:rPr>
          <w:color w:val="000000" w:themeColor="text1"/>
          <w:spacing w:val="-1"/>
        </w:rPr>
        <w:t xml:space="preserve"> </w:t>
      </w:r>
      <w:r w:rsidRPr="00135270">
        <w:rPr>
          <w:color w:val="000000" w:themeColor="text1"/>
          <w:spacing w:val="-1"/>
          <w:sz w:val="20"/>
          <w:szCs w:val="20"/>
        </w:rPr>
        <w:t>Ta</w:t>
      </w:r>
      <w:r w:rsidRPr="00135270">
        <w:rPr>
          <w:color w:val="000000" w:themeColor="text1"/>
          <w:sz w:val="20"/>
          <w:szCs w:val="20"/>
        </w:rPr>
        <w:t xml:space="preserve">xi", que conserva la naturaleza del servicio especial residual que hoy presta el porteo, pero amparado y regulado </w:t>
      </w:r>
      <w:r w:rsidRPr="00135270">
        <w:rPr>
          <w:i/>
          <w:color w:val="000000" w:themeColor="text1"/>
          <w:sz w:val="20"/>
          <w:szCs w:val="20"/>
          <w:u w:val="single"/>
        </w:rPr>
        <w:t>para darle sentido de responsabilidad, a aquellos interesados que lo estarían acreditando</w:t>
      </w:r>
      <w:r w:rsidRPr="00135270">
        <w:rPr>
          <w:color w:val="000000" w:themeColor="text1"/>
          <w:sz w:val="20"/>
          <w:szCs w:val="20"/>
        </w:rPr>
        <w:t>.</w:t>
      </w:r>
    </w:p>
    <w:p w14:paraId="34700761" w14:textId="77777777" w:rsidR="0027407B" w:rsidRPr="00135270" w:rsidRDefault="0027407B" w:rsidP="0027407B">
      <w:pPr>
        <w:ind w:left="851" w:right="851"/>
        <w:jc w:val="both"/>
        <w:rPr>
          <w:color w:val="000000" w:themeColor="text1"/>
          <w:spacing w:val="-1"/>
        </w:rPr>
      </w:pPr>
    </w:p>
    <w:p w14:paraId="48D7EF6D" w14:textId="77777777" w:rsidR="0027407B" w:rsidRPr="00135270" w:rsidRDefault="0027407B" w:rsidP="0027407B">
      <w:pPr>
        <w:ind w:left="851" w:right="851"/>
        <w:jc w:val="both"/>
        <w:rPr>
          <w:color w:val="000000" w:themeColor="text1"/>
          <w:spacing w:val="-2"/>
          <w:sz w:val="20"/>
          <w:szCs w:val="20"/>
        </w:rPr>
      </w:pPr>
      <w:r w:rsidRPr="00135270">
        <w:rPr>
          <w:color w:val="000000" w:themeColor="text1"/>
          <w:spacing w:val="-1"/>
          <w:sz w:val="20"/>
          <w:szCs w:val="20"/>
        </w:rPr>
        <w:t xml:space="preserve">El servicio especial estable de taxi </w:t>
      </w:r>
      <w:r w:rsidRPr="00135270">
        <w:rPr>
          <w:i/>
          <w:color w:val="000000" w:themeColor="text1"/>
          <w:spacing w:val="-1"/>
          <w:sz w:val="20"/>
          <w:szCs w:val="20"/>
          <w:u w:val="single"/>
        </w:rPr>
        <w:t>se</w:t>
      </w:r>
      <w:r w:rsidRPr="00135270">
        <w:rPr>
          <w:i/>
          <w:iCs/>
          <w:color w:val="000000" w:themeColor="text1"/>
          <w:spacing w:val="-1"/>
          <w:sz w:val="20"/>
          <w:szCs w:val="20"/>
          <w:u w:val="single"/>
        </w:rPr>
        <w:t xml:space="preserve"> </w:t>
      </w:r>
      <w:r w:rsidRPr="00135270">
        <w:rPr>
          <w:i/>
          <w:color w:val="000000" w:themeColor="text1"/>
          <w:spacing w:val="-1"/>
          <w:sz w:val="20"/>
          <w:szCs w:val="20"/>
          <w:u w:val="single"/>
        </w:rPr>
        <w:t>distinguirá plenamente del servicio regular de taxis, porque será siempre de puerta a puerta, prevaleciendo el contrato privado entre las partes</w:t>
      </w:r>
      <w:r w:rsidRPr="00135270">
        <w:rPr>
          <w:color w:val="000000" w:themeColor="text1"/>
          <w:spacing w:val="-1"/>
          <w:sz w:val="20"/>
          <w:szCs w:val="20"/>
        </w:rPr>
        <w:t xml:space="preserve">, y deberá acreditarse que forma parte de una actividad </w:t>
      </w:r>
      <w:r w:rsidRPr="00135270">
        <w:rPr>
          <w:color w:val="000000" w:themeColor="text1"/>
          <w:spacing w:val="-2"/>
          <w:sz w:val="20"/>
          <w:szCs w:val="20"/>
        </w:rPr>
        <w:t xml:space="preserve">comercial, que además deben tener las patentes y que podrá ser desarrollado en esta primer etapa por personas físicas o personas jurídicas que puedan demostrar ante el Consejo de Transporte Público, en un plazo que se ha planteado perentorio de tres años (3 años), para que desarrollen esta actividad porque hay que entender que </w:t>
      </w:r>
      <w:r w:rsidRPr="00135270">
        <w:rPr>
          <w:color w:val="000000" w:themeColor="text1"/>
          <w:spacing w:val="-2"/>
          <w:sz w:val="20"/>
          <w:szCs w:val="20"/>
          <w:vertAlign w:val="superscript"/>
        </w:rPr>
        <w:t>,</w:t>
      </w:r>
      <w:r w:rsidRPr="00135270">
        <w:rPr>
          <w:color w:val="000000" w:themeColor="text1"/>
          <w:spacing w:val="-2"/>
          <w:sz w:val="20"/>
          <w:szCs w:val="20"/>
        </w:rPr>
        <w:t>su crecimiento es muy particular y esporádico (…)</w:t>
      </w:r>
    </w:p>
    <w:p w14:paraId="1F09049D" w14:textId="77777777" w:rsidR="0027407B" w:rsidRPr="00135270" w:rsidRDefault="0027407B" w:rsidP="0027407B">
      <w:pPr>
        <w:ind w:left="851" w:right="851"/>
        <w:jc w:val="both"/>
        <w:rPr>
          <w:color w:val="000000" w:themeColor="text1"/>
          <w:spacing w:val="-2"/>
          <w:sz w:val="20"/>
          <w:szCs w:val="20"/>
        </w:rPr>
      </w:pPr>
      <w:r w:rsidRPr="00135270">
        <w:rPr>
          <w:color w:val="000000" w:themeColor="text1"/>
          <w:spacing w:val="-4"/>
          <w:sz w:val="20"/>
          <w:szCs w:val="20"/>
        </w:rPr>
        <w:t xml:space="preserve"> (…)</w:t>
      </w:r>
    </w:p>
    <w:p w14:paraId="3802B09C" w14:textId="77777777" w:rsidR="0027407B" w:rsidRPr="00135270" w:rsidRDefault="0027407B" w:rsidP="0027407B">
      <w:pPr>
        <w:ind w:left="851" w:right="851"/>
        <w:jc w:val="both"/>
        <w:rPr>
          <w:color w:val="000000" w:themeColor="text1"/>
          <w:sz w:val="20"/>
          <w:szCs w:val="20"/>
        </w:rPr>
      </w:pPr>
    </w:p>
    <w:p w14:paraId="5A3E25A4" w14:textId="77777777" w:rsidR="0027407B" w:rsidRPr="00135270" w:rsidRDefault="0027407B" w:rsidP="0027407B">
      <w:pPr>
        <w:ind w:left="851" w:right="851"/>
        <w:jc w:val="both"/>
        <w:rPr>
          <w:color w:val="000000" w:themeColor="text1"/>
          <w:sz w:val="20"/>
          <w:szCs w:val="20"/>
        </w:rPr>
      </w:pPr>
      <w:r w:rsidRPr="00135270">
        <w:rPr>
          <w:color w:val="000000" w:themeColor="text1"/>
          <w:sz w:val="20"/>
          <w:szCs w:val="20"/>
        </w:rPr>
        <w:t xml:space="preserve">Con base en la negociación con los representantes del sector porteo, </w:t>
      </w:r>
      <w:r w:rsidRPr="00135270">
        <w:rPr>
          <w:i/>
          <w:color w:val="000000" w:themeColor="text1"/>
          <w:sz w:val="20"/>
          <w:szCs w:val="20"/>
          <w:u w:val="single"/>
        </w:rPr>
        <w:t>también se incorpora a este iniciativa el acuerdo alcanzado par todas las partes, en el sentido de otorgar permisos en una proporción del treinta por ciento (30%) de las concesiones autorizadas de taxi por el Consejo de Transporte Público, que es un espacio suficiente para que los porteadores se incorporen en esta transición al nuevo sistema</w:t>
      </w:r>
      <w:r w:rsidRPr="00135270">
        <w:rPr>
          <w:color w:val="000000" w:themeColor="text1"/>
          <w:sz w:val="20"/>
          <w:szCs w:val="20"/>
        </w:rPr>
        <w:t>, de manera que aquel o aquella que este brindando ese servicio especial sin la respectiva acreditación estaría operando bajo un rango de ilegalidad, porque no hay una figura ni en el Código de Comercio ni en la Ley de Transito que permita realizar esa actividad,</w:t>
      </w:r>
    </w:p>
    <w:p w14:paraId="1D36DDAC" w14:textId="77777777" w:rsidR="0027407B" w:rsidRPr="00135270" w:rsidRDefault="0027407B" w:rsidP="0027407B">
      <w:pPr>
        <w:ind w:left="851" w:right="851"/>
        <w:jc w:val="both"/>
        <w:rPr>
          <w:color w:val="000000" w:themeColor="text1"/>
          <w:sz w:val="20"/>
          <w:szCs w:val="20"/>
        </w:rPr>
      </w:pPr>
    </w:p>
    <w:p w14:paraId="5CE2C1D6" w14:textId="77777777" w:rsidR="0027407B" w:rsidRPr="00135270" w:rsidRDefault="0027407B" w:rsidP="0027407B">
      <w:pPr>
        <w:ind w:left="851" w:right="851"/>
        <w:jc w:val="both"/>
        <w:rPr>
          <w:i/>
          <w:color w:val="000000" w:themeColor="text1"/>
          <w:sz w:val="20"/>
          <w:szCs w:val="20"/>
          <w:u w:val="single"/>
        </w:rPr>
      </w:pPr>
      <w:r w:rsidRPr="00135270">
        <w:rPr>
          <w:i/>
          <w:color w:val="000000" w:themeColor="text1"/>
          <w:sz w:val="20"/>
          <w:szCs w:val="20"/>
          <w:u w:val="single"/>
        </w:rPr>
        <w:t>También se establece un área geográfica de prestación del servicio para que no se genere una competencia desleal en algún servicio no dado por el sistema de taxis formal. De esta forma se respeta la voluntad del ciudadano de escoger un servicio u otro.</w:t>
      </w:r>
    </w:p>
    <w:p w14:paraId="02330AFC" w14:textId="77777777" w:rsidR="0027407B" w:rsidRPr="00135270" w:rsidRDefault="0027407B" w:rsidP="0027407B">
      <w:pPr>
        <w:ind w:left="851" w:right="851"/>
        <w:jc w:val="both"/>
        <w:rPr>
          <w:color w:val="000000" w:themeColor="text1"/>
          <w:sz w:val="20"/>
          <w:szCs w:val="20"/>
        </w:rPr>
      </w:pPr>
    </w:p>
    <w:p w14:paraId="7B3909A9" w14:textId="77777777" w:rsidR="0027407B" w:rsidRPr="00135270" w:rsidRDefault="0027407B" w:rsidP="0027407B">
      <w:pPr>
        <w:ind w:left="851" w:right="851"/>
        <w:jc w:val="both"/>
        <w:rPr>
          <w:color w:val="000000" w:themeColor="text1"/>
          <w:spacing w:val="2"/>
          <w:sz w:val="20"/>
          <w:szCs w:val="20"/>
        </w:rPr>
      </w:pPr>
      <w:r w:rsidRPr="00135270">
        <w:rPr>
          <w:i/>
          <w:color w:val="000000" w:themeColor="text1"/>
          <w:sz w:val="20"/>
          <w:szCs w:val="20"/>
          <w:u w:val="single"/>
        </w:rPr>
        <w:t>Se acoge también el elemento de la proporcionalidad</w:t>
      </w:r>
      <w:r w:rsidRPr="00135270">
        <w:rPr>
          <w:color w:val="000000" w:themeColor="text1"/>
          <w:sz w:val="20"/>
          <w:szCs w:val="20"/>
        </w:rPr>
        <w:t xml:space="preserve">, </w:t>
      </w:r>
      <w:r w:rsidRPr="00135270">
        <w:rPr>
          <w:i/>
          <w:color w:val="000000" w:themeColor="text1"/>
          <w:sz w:val="20"/>
          <w:szCs w:val="20"/>
          <w:u w:val="single"/>
        </w:rPr>
        <w:t xml:space="preserve">sobre el cual la Sala Constitucional ha sido clara al establecer que el porteo es un servicio residual proporcional que no puede equipararse al servicio de taxis </w:t>
      </w:r>
      <w:r w:rsidRPr="00135270">
        <w:rPr>
          <w:color w:val="000000" w:themeColor="text1"/>
          <w:sz w:val="20"/>
          <w:szCs w:val="20"/>
        </w:rPr>
        <w:t>(…)” (El resaltado es nuestro)</w:t>
      </w:r>
    </w:p>
    <w:p w14:paraId="5634875D" w14:textId="77777777" w:rsidR="0027407B" w:rsidRPr="00135270" w:rsidRDefault="0027407B" w:rsidP="0027407B">
      <w:pPr>
        <w:ind w:left="851" w:right="851"/>
        <w:jc w:val="both"/>
        <w:rPr>
          <w:rFonts w:eastAsia="Times New Roman"/>
          <w:color w:val="000000" w:themeColor="text1"/>
          <w:sz w:val="20"/>
          <w:szCs w:val="20"/>
        </w:rPr>
      </w:pPr>
    </w:p>
    <w:p w14:paraId="3839EC01" w14:textId="430A21C4" w:rsidR="0027407B" w:rsidRPr="00135270" w:rsidRDefault="0027407B" w:rsidP="0027407B">
      <w:pPr>
        <w:spacing w:line="276" w:lineRule="auto"/>
        <w:jc w:val="both"/>
        <w:rPr>
          <w:rFonts w:eastAsia="Times New Roman"/>
          <w:color w:val="000000" w:themeColor="text1"/>
        </w:rPr>
      </w:pPr>
      <w:r w:rsidRPr="00135270">
        <w:rPr>
          <w:rFonts w:eastAsia="Times New Roman"/>
          <w:color w:val="000000" w:themeColor="text1"/>
        </w:rPr>
        <w:t>La Procuraduría General de la República, en el marco de la consulta que realizara el Auditor Interno del Consejo de Trasporte Público, en las conclusiones el Dictamen C-</w:t>
      </w:r>
      <w:r w:rsidR="009B4612">
        <w:rPr>
          <w:rFonts w:eastAsia="Times New Roman"/>
          <w:color w:val="000000" w:themeColor="text1"/>
        </w:rPr>
        <w:t>...</w:t>
      </w:r>
      <w:r w:rsidRPr="00135270">
        <w:rPr>
          <w:rFonts w:eastAsia="Times New Roman"/>
          <w:color w:val="000000" w:themeColor="text1"/>
        </w:rPr>
        <w:t>-2013 del 20 de marzo del 2013, establece lo siguiente:</w:t>
      </w:r>
    </w:p>
    <w:p w14:paraId="211FA773" w14:textId="77777777" w:rsidR="0027407B" w:rsidRPr="00135270" w:rsidRDefault="0027407B" w:rsidP="0027407B">
      <w:pPr>
        <w:ind w:left="851" w:right="851"/>
        <w:jc w:val="both"/>
        <w:rPr>
          <w:color w:val="000000" w:themeColor="text1"/>
          <w:sz w:val="20"/>
          <w:szCs w:val="20"/>
        </w:rPr>
      </w:pPr>
    </w:p>
    <w:p w14:paraId="5667AC62" w14:textId="77777777" w:rsidR="0027407B" w:rsidRPr="00135270" w:rsidRDefault="0027407B" w:rsidP="0027407B">
      <w:pPr>
        <w:ind w:left="851" w:right="851"/>
        <w:jc w:val="both"/>
        <w:rPr>
          <w:rFonts w:eastAsia="Times New Roman"/>
          <w:b/>
          <w:color w:val="000000" w:themeColor="text1"/>
          <w:sz w:val="20"/>
          <w:szCs w:val="20"/>
          <w:lang w:val="es-ES"/>
        </w:rPr>
      </w:pPr>
      <w:r w:rsidRPr="00135270">
        <w:rPr>
          <w:color w:val="000000" w:themeColor="text1"/>
          <w:sz w:val="20"/>
          <w:szCs w:val="20"/>
        </w:rPr>
        <w:t>“</w:t>
      </w:r>
      <w:r w:rsidRPr="00135270">
        <w:rPr>
          <w:rFonts w:eastAsia="Times New Roman"/>
          <w:b/>
          <w:color w:val="000000" w:themeColor="text1"/>
          <w:sz w:val="20"/>
          <w:szCs w:val="20"/>
          <w:lang w:val="es-ES"/>
        </w:rPr>
        <w:t>G)</w:t>
      </w:r>
      <w:r w:rsidRPr="00135270">
        <w:rPr>
          <w:rFonts w:eastAsia="Times New Roman"/>
          <w:b/>
          <w:color w:val="000000" w:themeColor="text1"/>
          <w:sz w:val="20"/>
          <w:szCs w:val="20"/>
          <w:lang w:val="es-ES"/>
        </w:rPr>
        <w:tab/>
        <w:t>CONCLUSIONES.</w:t>
      </w:r>
    </w:p>
    <w:p w14:paraId="624D21FD" w14:textId="77777777" w:rsidR="0027407B" w:rsidRPr="00135270" w:rsidRDefault="0027407B" w:rsidP="0027407B">
      <w:pPr>
        <w:ind w:left="851" w:right="851"/>
        <w:jc w:val="both"/>
        <w:rPr>
          <w:rFonts w:eastAsia="Times New Roman"/>
          <w:color w:val="000000" w:themeColor="text1"/>
          <w:sz w:val="20"/>
          <w:szCs w:val="20"/>
        </w:rPr>
      </w:pPr>
    </w:p>
    <w:p w14:paraId="441DC073" w14:textId="77777777" w:rsidR="0027407B" w:rsidRPr="00135270" w:rsidRDefault="0027407B" w:rsidP="0027407B">
      <w:pPr>
        <w:ind w:left="851" w:right="851"/>
        <w:jc w:val="both"/>
        <w:rPr>
          <w:rFonts w:eastAsia="Times New Roman"/>
          <w:color w:val="000000" w:themeColor="text1"/>
          <w:sz w:val="20"/>
          <w:szCs w:val="20"/>
          <w:lang w:val="es-ES"/>
        </w:rPr>
      </w:pPr>
      <w:r w:rsidRPr="00135270">
        <w:rPr>
          <w:rFonts w:eastAsia="Times New Roman"/>
          <w:color w:val="000000" w:themeColor="text1"/>
          <w:sz w:val="20"/>
          <w:szCs w:val="20"/>
          <w:lang w:val="es-ES"/>
        </w:rPr>
        <w:t>De conformidad con lo expuesto, es criterio de la Procuraduría General de la República que:</w:t>
      </w:r>
    </w:p>
    <w:p w14:paraId="446CD7F0" w14:textId="77777777" w:rsidR="0027407B" w:rsidRPr="00135270" w:rsidRDefault="0027407B" w:rsidP="0027407B">
      <w:pPr>
        <w:ind w:left="851" w:right="851"/>
        <w:jc w:val="both"/>
        <w:rPr>
          <w:rFonts w:eastAsia="Times New Roman"/>
          <w:color w:val="000000" w:themeColor="text1"/>
          <w:sz w:val="20"/>
          <w:szCs w:val="20"/>
          <w:lang w:val="es-ES"/>
        </w:rPr>
      </w:pPr>
      <w:r w:rsidRPr="00135270">
        <w:rPr>
          <w:rFonts w:eastAsia="Times New Roman"/>
          <w:color w:val="000000" w:themeColor="text1"/>
          <w:sz w:val="20"/>
          <w:szCs w:val="20"/>
          <w:lang w:val="es-ES"/>
        </w:rPr>
        <w:t>(…)</w:t>
      </w:r>
    </w:p>
    <w:p w14:paraId="1EA4FC10" w14:textId="77777777" w:rsidR="0027407B" w:rsidRPr="00135270" w:rsidRDefault="0027407B" w:rsidP="0027407B">
      <w:pPr>
        <w:ind w:left="851" w:right="851"/>
        <w:jc w:val="both"/>
        <w:rPr>
          <w:rFonts w:eastAsia="Times New Roman"/>
          <w:iCs/>
          <w:color w:val="000000" w:themeColor="text1"/>
          <w:sz w:val="20"/>
          <w:szCs w:val="20"/>
          <w:lang w:val="es-ES"/>
        </w:rPr>
      </w:pPr>
    </w:p>
    <w:p w14:paraId="3A66BE8A" w14:textId="77777777" w:rsidR="0027407B" w:rsidRPr="00135270" w:rsidRDefault="0027407B" w:rsidP="0027407B">
      <w:pPr>
        <w:ind w:left="851" w:right="851"/>
        <w:jc w:val="both"/>
        <w:rPr>
          <w:rFonts w:eastAsia="Times New Roman"/>
          <w:iCs/>
          <w:color w:val="000000" w:themeColor="text1"/>
          <w:sz w:val="20"/>
          <w:szCs w:val="20"/>
        </w:rPr>
      </w:pPr>
      <w:r w:rsidRPr="00135270">
        <w:rPr>
          <w:rFonts w:eastAsia="Times New Roman"/>
          <w:iCs/>
          <w:color w:val="000000" w:themeColor="text1"/>
          <w:sz w:val="20"/>
          <w:szCs w:val="20"/>
        </w:rPr>
        <w:t xml:space="preserve">k) </w:t>
      </w:r>
      <w:r w:rsidRPr="00135270">
        <w:rPr>
          <w:rFonts w:eastAsia="Times New Roman"/>
          <w:color w:val="000000" w:themeColor="text1"/>
          <w:sz w:val="20"/>
          <w:szCs w:val="20"/>
        </w:rPr>
        <w:t xml:space="preserve">Finalmente, en cuanto </w:t>
      </w:r>
      <w:r w:rsidRPr="00135270">
        <w:rPr>
          <w:rFonts w:eastAsia="Times New Roman"/>
          <w:iCs/>
          <w:color w:val="000000" w:themeColor="text1"/>
          <w:sz w:val="20"/>
          <w:szCs w:val="20"/>
        </w:rPr>
        <w:t>al porcentaje de permisos estables de taxi que se pueden otorgar por primera vez, el Consejo de Transporte Público debe estarse a lo dispuesto en el Transitorio II de la Ley n.° 8955, a saber, del 30% a nivel nacional de las concesiones autorizadas de taxis.”</w:t>
      </w:r>
    </w:p>
    <w:p w14:paraId="12A88DFA" w14:textId="77777777" w:rsidR="0027407B" w:rsidRPr="00135270" w:rsidRDefault="0027407B" w:rsidP="0027407B">
      <w:pPr>
        <w:spacing w:line="276" w:lineRule="auto"/>
        <w:jc w:val="both"/>
        <w:rPr>
          <w:rFonts w:eastAsia="Times New Roman"/>
          <w:color w:val="000000" w:themeColor="text1"/>
        </w:rPr>
      </w:pPr>
    </w:p>
    <w:p w14:paraId="675B5B20" w14:textId="77777777" w:rsidR="0027407B" w:rsidRPr="00135270" w:rsidRDefault="0027407B" w:rsidP="0027407B">
      <w:pPr>
        <w:spacing w:line="276" w:lineRule="auto"/>
        <w:jc w:val="both"/>
        <w:rPr>
          <w:rFonts w:eastAsia="Times New Roman"/>
          <w:color w:val="000000" w:themeColor="text1"/>
        </w:rPr>
      </w:pPr>
      <w:r w:rsidRPr="00135270">
        <w:rPr>
          <w:rFonts w:eastAsia="Times New Roman"/>
          <w:color w:val="000000" w:themeColor="text1"/>
        </w:rPr>
        <w:t xml:space="preserve">Este Tribunal, tomando en consideración los argumentos de las partes, el Consejo de Transporte Público, la normativa y jurisprudencia atinente al caso, observa que el </w:t>
      </w:r>
      <w:r w:rsidRPr="00135270">
        <w:rPr>
          <w:rFonts w:eastAsia="Times New Roman"/>
          <w:color w:val="000000" w:themeColor="text1"/>
        </w:rPr>
        <w:lastRenderedPageBreak/>
        <w:t xml:space="preserve">Transitorio II de la Ley N° 8955, establece los límites mínimos y máximos dentro de los cuales, el Consejo de Transporte Público, debe ponderar la asignación de permisos en servicios especial estable de Taxi, bajo la aplicación de los principios de razonabilidad, proporcionalidad, oportunidad y necesidad, indicado en el párrafo primero del Transitorio II, de la citada Ley.   </w:t>
      </w:r>
    </w:p>
    <w:p w14:paraId="36C3DA61" w14:textId="77777777" w:rsidR="0027407B" w:rsidRPr="00135270" w:rsidRDefault="0027407B" w:rsidP="0027407B">
      <w:pPr>
        <w:spacing w:line="276" w:lineRule="auto"/>
        <w:jc w:val="both"/>
        <w:rPr>
          <w:rFonts w:eastAsia="Times New Roman"/>
          <w:color w:val="000000" w:themeColor="text1"/>
        </w:rPr>
      </w:pPr>
    </w:p>
    <w:p w14:paraId="129D8977" w14:textId="77777777" w:rsidR="0027407B" w:rsidRPr="00135270" w:rsidRDefault="0027407B" w:rsidP="0027407B">
      <w:pPr>
        <w:spacing w:line="276" w:lineRule="auto"/>
        <w:jc w:val="both"/>
        <w:rPr>
          <w:rFonts w:eastAsia="Times New Roman"/>
          <w:color w:val="000000" w:themeColor="text1"/>
        </w:rPr>
      </w:pPr>
      <w:r w:rsidRPr="00135270">
        <w:rPr>
          <w:rFonts w:eastAsia="Times New Roman"/>
          <w:color w:val="000000" w:themeColor="text1"/>
        </w:rPr>
        <w:t xml:space="preserve">En primer </w:t>
      </w:r>
      <w:r w:rsidR="00F22601" w:rsidRPr="00135270">
        <w:rPr>
          <w:rFonts w:eastAsia="Times New Roman"/>
          <w:color w:val="000000" w:themeColor="text1"/>
        </w:rPr>
        <w:t>lugar,</w:t>
      </w:r>
      <w:r w:rsidRPr="00135270">
        <w:rPr>
          <w:rFonts w:eastAsia="Times New Roman"/>
          <w:color w:val="000000" w:themeColor="text1"/>
        </w:rPr>
        <w:t xml:space="preserve"> se tiene que el inciso c) del Transitorio II de la Ley N° 8955, establece:</w:t>
      </w:r>
    </w:p>
    <w:p w14:paraId="40AF65FC" w14:textId="77777777" w:rsidR="0027407B" w:rsidRPr="00135270" w:rsidRDefault="0027407B" w:rsidP="0027407B">
      <w:pPr>
        <w:spacing w:line="276" w:lineRule="auto"/>
        <w:jc w:val="both"/>
        <w:rPr>
          <w:rFonts w:eastAsia="Times New Roman"/>
          <w:color w:val="000000" w:themeColor="text1"/>
        </w:rPr>
      </w:pPr>
    </w:p>
    <w:p w14:paraId="23E84087" w14:textId="77777777" w:rsidR="0027407B" w:rsidRPr="00135270" w:rsidRDefault="0027407B" w:rsidP="0027407B">
      <w:pPr>
        <w:ind w:left="851" w:right="851"/>
        <w:jc w:val="both"/>
        <w:rPr>
          <w:rFonts w:eastAsia="Times New Roman"/>
          <w:color w:val="000000" w:themeColor="text1"/>
          <w:sz w:val="20"/>
          <w:szCs w:val="20"/>
        </w:rPr>
      </w:pPr>
      <w:r w:rsidRPr="00135270">
        <w:rPr>
          <w:rFonts w:eastAsia="Times New Roman"/>
          <w:b/>
          <w:bCs/>
          <w:color w:val="000000" w:themeColor="text1"/>
          <w:sz w:val="20"/>
          <w:szCs w:val="20"/>
        </w:rPr>
        <w:t xml:space="preserve">b) </w:t>
      </w:r>
      <w:r w:rsidRPr="00135270">
        <w:rPr>
          <w:rFonts w:eastAsia="Times New Roman"/>
          <w:color w:val="000000" w:themeColor="text1"/>
          <w:sz w:val="20"/>
          <w:szCs w:val="20"/>
        </w:rPr>
        <w:t xml:space="preserve">El </w:t>
      </w:r>
      <w:r w:rsidRPr="00135270">
        <w:rPr>
          <w:rFonts w:eastAsia="Times New Roman"/>
          <w:color w:val="000000" w:themeColor="text1"/>
          <w:sz w:val="20"/>
          <w:szCs w:val="20"/>
          <w:u w:val="single"/>
        </w:rPr>
        <w:t>porcentaje de unidades</w:t>
      </w:r>
      <w:r w:rsidRPr="00135270">
        <w:rPr>
          <w:rFonts w:eastAsia="Times New Roman"/>
          <w:color w:val="000000" w:themeColor="text1"/>
          <w:sz w:val="20"/>
          <w:szCs w:val="20"/>
        </w:rPr>
        <w:t xml:space="preserve"> que se autoricen para la prestación del servicio especial </w:t>
      </w:r>
      <w:r w:rsidRPr="00135270">
        <w:rPr>
          <w:rFonts w:eastAsia="Times New Roman"/>
          <w:color w:val="000000" w:themeColor="text1"/>
          <w:sz w:val="20"/>
          <w:szCs w:val="20"/>
          <w:u w:val="single"/>
        </w:rPr>
        <w:t xml:space="preserve">nunca podrá llegar a </w:t>
      </w:r>
      <w:r w:rsidRPr="00135270">
        <w:rPr>
          <w:rFonts w:eastAsia="Times New Roman"/>
          <w:color w:val="000000" w:themeColor="text1"/>
          <w:sz w:val="20"/>
          <w:szCs w:val="20"/>
        </w:rPr>
        <w:t xml:space="preserve">equipararse a los autorizados para la prestación del </w:t>
      </w:r>
      <w:r w:rsidRPr="00135270">
        <w:rPr>
          <w:rFonts w:eastAsia="Times New Roman"/>
          <w:color w:val="000000" w:themeColor="text1"/>
          <w:sz w:val="20"/>
          <w:szCs w:val="20"/>
          <w:u w:val="single"/>
        </w:rPr>
        <w:t>servicio regular estable de taxi</w:t>
      </w:r>
      <w:r w:rsidRPr="00135270">
        <w:rPr>
          <w:rFonts w:eastAsia="Times New Roman"/>
          <w:color w:val="000000" w:themeColor="text1"/>
          <w:sz w:val="20"/>
          <w:szCs w:val="20"/>
        </w:rPr>
        <w:t xml:space="preserve">, </w:t>
      </w:r>
      <w:r w:rsidRPr="00135270">
        <w:rPr>
          <w:rFonts w:eastAsia="Times New Roman"/>
          <w:color w:val="000000" w:themeColor="text1"/>
          <w:sz w:val="20"/>
          <w:szCs w:val="20"/>
          <w:u w:val="single"/>
        </w:rPr>
        <w:t>por ser un mercado residual y limitado</w:t>
      </w:r>
      <w:r w:rsidRPr="00135270">
        <w:rPr>
          <w:rFonts w:eastAsia="Times New Roman"/>
          <w:color w:val="000000" w:themeColor="text1"/>
          <w:sz w:val="20"/>
          <w:szCs w:val="20"/>
        </w:rPr>
        <w:t xml:space="preserve">. </w:t>
      </w:r>
    </w:p>
    <w:p w14:paraId="20003590" w14:textId="77777777" w:rsidR="0027407B" w:rsidRPr="00135270" w:rsidRDefault="0027407B" w:rsidP="00F22601">
      <w:pPr>
        <w:spacing w:line="276" w:lineRule="auto"/>
        <w:jc w:val="both"/>
        <w:rPr>
          <w:rFonts w:eastAsia="Times New Roman"/>
          <w:color w:val="000000" w:themeColor="text1"/>
        </w:rPr>
      </w:pPr>
    </w:p>
    <w:p w14:paraId="4313A9D5" w14:textId="77777777" w:rsidR="0027407B" w:rsidRPr="00135270" w:rsidRDefault="0027407B" w:rsidP="00F22601">
      <w:pPr>
        <w:spacing w:line="276" w:lineRule="auto"/>
        <w:jc w:val="both"/>
        <w:rPr>
          <w:rFonts w:eastAsia="Times New Roman"/>
          <w:color w:val="000000" w:themeColor="text1"/>
        </w:rPr>
      </w:pPr>
      <w:r w:rsidRPr="00135270">
        <w:rPr>
          <w:rFonts w:eastAsia="Times New Roman"/>
          <w:color w:val="000000" w:themeColor="text1"/>
        </w:rPr>
        <w:t xml:space="preserve">Esto es que atendiendo a las características de “residual” y “limitado”, del servicio de porteo trasladadas al servicio especial estable de taxi (SEETAXI), el porcentaje –aspecto cuantitativo- de las unidades (vehículos) de SEETAXI </w:t>
      </w:r>
      <w:r w:rsidRPr="00135270">
        <w:rPr>
          <w:rFonts w:eastAsia="Times New Roman"/>
          <w:color w:val="000000" w:themeColor="text1"/>
          <w:u w:val="single"/>
        </w:rPr>
        <w:t>nunca</w:t>
      </w:r>
      <w:r w:rsidRPr="00135270">
        <w:rPr>
          <w:rFonts w:eastAsia="Times New Roman"/>
          <w:color w:val="000000" w:themeColor="text1"/>
        </w:rPr>
        <w:t xml:space="preserve"> se podrán equipararse a los del servicio regular de Taxi (Taxis rojos).  Se tiene entonces la </w:t>
      </w:r>
      <w:r w:rsidRPr="00135270">
        <w:rPr>
          <w:rFonts w:eastAsia="Times New Roman"/>
          <w:b/>
          <w:color w:val="000000" w:themeColor="text1"/>
        </w:rPr>
        <w:t>primera regla</w:t>
      </w:r>
      <w:r w:rsidRPr="00135270">
        <w:rPr>
          <w:rFonts w:eastAsia="Times New Roman"/>
          <w:color w:val="000000" w:themeColor="text1"/>
        </w:rPr>
        <w:t xml:space="preserve"> </w:t>
      </w:r>
      <w:r w:rsidRPr="00135270">
        <w:rPr>
          <w:rFonts w:eastAsia="Times New Roman"/>
          <w:b/>
          <w:color w:val="000000" w:themeColor="text1"/>
        </w:rPr>
        <w:t>de tipo</w:t>
      </w:r>
      <w:r w:rsidRPr="00135270">
        <w:rPr>
          <w:rFonts w:eastAsia="Times New Roman"/>
          <w:color w:val="000000" w:themeColor="text1"/>
        </w:rPr>
        <w:t xml:space="preserve"> </w:t>
      </w:r>
      <w:r w:rsidRPr="00135270">
        <w:rPr>
          <w:rFonts w:eastAsia="Times New Roman"/>
          <w:b/>
          <w:color w:val="000000" w:themeColor="text1"/>
        </w:rPr>
        <w:t>cuantitativo</w:t>
      </w:r>
      <w:r w:rsidRPr="00135270">
        <w:rPr>
          <w:rFonts w:eastAsia="Times New Roman"/>
          <w:color w:val="000000" w:themeColor="text1"/>
        </w:rPr>
        <w:t xml:space="preserve"> a considerar por parte del Consejo de Transporte Público, que limita y regula el elemento discrecional en el otorgamiento de permisos de SEETAXI, una vez pasado el filtro de las solicitudes y candidatos viables a optar por el permiso.  Otro aspecto que da una luz sobre la posible cantidad de vehículos que podrían optar por pasar del porteo al SEETAXI, se tenía justamente en el expediente Legislativo N° 17.874 (que dio origen a la Ley N° 8955), pues el Departamento de Servicios Técnicos de la Asamblea Legislativa, en su Informe Técnico Integrado Jurídico-Ambiental, del 7 de Diciembre del 2010, emitido en el oficio ST-269-2010 I, visible a folios del 134 a 151, contaba con información suministrada por el Instituto Nacional de Seguros, que da una noción de cuantos vehículos circulaban con el seguro voluntario de automóviles bajo la clase tarifaria porteadores a octubre del año 2010, la cual ascendía a 2.535 vehículos autorizados, lo cual da una cifra aproximada de la cantidad de vehículos que se estaban dedicando al Porteo, y que eventualmente podrían beneficiarse de la obtención de un permiso especial estable de taxi.</w:t>
      </w:r>
    </w:p>
    <w:p w14:paraId="64672605" w14:textId="77777777" w:rsidR="0027407B" w:rsidRPr="00135270" w:rsidRDefault="0027407B" w:rsidP="00F22601">
      <w:pPr>
        <w:spacing w:line="276" w:lineRule="auto"/>
        <w:jc w:val="both"/>
        <w:rPr>
          <w:rFonts w:eastAsia="Times New Roman"/>
          <w:color w:val="000000" w:themeColor="text1"/>
        </w:rPr>
      </w:pPr>
    </w:p>
    <w:p w14:paraId="642A7F42" w14:textId="77777777" w:rsidR="0027407B" w:rsidRPr="00135270" w:rsidRDefault="0027407B" w:rsidP="00F22601">
      <w:pPr>
        <w:spacing w:line="276" w:lineRule="auto"/>
        <w:jc w:val="both"/>
        <w:rPr>
          <w:rFonts w:eastAsia="Times New Roman"/>
          <w:color w:val="000000" w:themeColor="text1"/>
        </w:rPr>
      </w:pPr>
      <w:r w:rsidRPr="00135270">
        <w:rPr>
          <w:rFonts w:eastAsia="Times New Roman"/>
          <w:color w:val="000000" w:themeColor="text1"/>
        </w:rPr>
        <w:t xml:space="preserve">En segundo lugar, el inciso c), establece con claridad que dependiendo de esta valoración, esto es de la cantidad de unidades a autorizar, dependerá el “número de permisos especiales que el Consejo podrá otorgar, el cual será de un 30% a nivel nacional.  Esta es justamente la </w:t>
      </w:r>
      <w:r w:rsidRPr="00135270">
        <w:rPr>
          <w:rFonts w:eastAsia="Times New Roman"/>
          <w:b/>
          <w:color w:val="000000" w:themeColor="text1"/>
        </w:rPr>
        <w:t>segunda regla</w:t>
      </w:r>
      <w:r w:rsidRPr="00135270">
        <w:rPr>
          <w:rFonts w:eastAsia="Times New Roman"/>
          <w:color w:val="000000" w:themeColor="text1"/>
        </w:rPr>
        <w:t xml:space="preserve"> a considerar; sin embargo esta regla incluye una variable ineludible a tomar en cuenta y es que ese porcentaje de permisos, basado en la cantidad de unidades a prestar el servicio, se toma de la cantidad de “</w:t>
      </w:r>
      <w:r w:rsidRPr="00135270">
        <w:rPr>
          <w:rFonts w:eastAsia="Times New Roman"/>
          <w:color w:val="000000" w:themeColor="text1"/>
          <w:u w:val="single"/>
        </w:rPr>
        <w:t>concesiones de taxis autorizadas</w:t>
      </w:r>
      <w:r w:rsidRPr="00135270">
        <w:rPr>
          <w:rFonts w:eastAsia="Times New Roman"/>
          <w:color w:val="000000" w:themeColor="text1"/>
        </w:rPr>
        <w:t xml:space="preserve">”, esto elimina cualquier elemento de discrecionalidad que pueda darse en la determinación del porcentaje, toda vez que el Consejo de Transporte Público, es precisamente el órgano que tiene bajo su competencia y control esta información, la cual es medible, esto significa que tanto para los supuestos del </w:t>
      </w:r>
      <w:r w:rsidRPr="00135270">
        <w:rPr>
          <w:rFonts w:eastAsia="Times New Roman"/>
          <w:b/>
          <w:color w:val="000000" w:themeColor="text1"/>
        </w:rPr>
        <w:t>inciso b)</w:t>
      </w:r>
      <w:r w:rsidRPr="00135270">
        <w:rPr>
          <w:rFonts w:eastAsia="Times New Roman"/>
          <w:color w:val="000000" w:themeColor="text1"/>
        </w:rPr>
        <w:t xml:space="preserve">, como el </w:t>
      </w:r>
      <w:r w:rsidRPr="00135270">
        <w:rPr>
          <w:rFonts w:eastAsia="Times New Roman"/>
          <w:b/>
          <w:color w:val="000000" w:themeColor="text1"/>
        </w:rPr>
        <w:t>inciso c)</w:t>
      </w:r>
      <w:r w:rsidRPr="00135270">
        <w:rPr>
          <w:rFonts w:eastAsia="Times New Roman"/>
          <w:color w:val="000000" w:themeColor="text1"/>
        </w:rPr>
        <w:t xml:space="preserve"> del Transitorio II de la Ley N° 8955, entramos bajo la regulación del artículo 16 de la Ley General de la Administración Pública.</w:t>
      </w:r>
    </w:p>
    <w:p w14:paraId="4D60E0F7" w14:textId="77777777" w:rsidR="0027407B" w:rsidRPr="00135270" w:rsidRDefault="0027407B" w:rsidP="0027407B">
      <w:pPr>
        <w:spacing w:line="276" w:lineRule="auto"/>
        <w:jc w:val="both"/>
        <w:rPr>
          <w:rFonts w:eastAsia="Times New Roman"/>
          <w:color w:val="000000" w:themeColor="text1"/>
        </w:rPr>
      </w:pPr>
    </w:p>
    <w:p w14:paraId="18A34357" w14:textId="77777777" w:rsidR="0027407B" w:rsidRPr="00135270" w:rsidRDefault="0027407B" w:rsidP="0027407B">
      <w:pPr>
        <w:pStyle w:val="Style1"/>
        <w:kinsoku w:val="0"/>
        <w:overflowPunct w:val="0"/>
        <w:autoSpaceDE/>
        <w:autoSpaceDN/>
        <w:adjustRightInd/>
        <w:spacing w:line="276" w:lineRule="auto"/>
        <w:jc w:val="both"/>
        <w:textAlignment w:val="baseline"/>
        <w:rPr>
          <w:color w:val="000000" w:themeColor="text1"/>
          <w:sz w:val="24"/>
          <w:szCs w:val="24"/>
          <w:lang w:val="es-ES"/>
        </w:rPr>
      </w:pPr>
      <w:r w:rsidRPr="00135270">
        <w:rPr>
          <w:color w:val="000000" w:themeColor="text1"/>
          <w:sz w:val="24"/>
          <w:szCs w:val="24"/>
          <w:lang w:val="es-ES"/>
        </w:rPr>
        <w:t xml:space="preserve">Aunado a lo anterior, es menester recordar que en la exposición de motivos del proyecto de ley que dio origen a la Ley N° 8955, se estableció que el SEETAXI se distinguiría plenamente del servicio regular de taxi (rojos), dado que el primero sería “siempre de puerta a puerta”, y la proporción del otorgamiento de permisos del 30% de las concesiones de taxi autorizadas, le brindaría el “espacio suficiente” para que los porteadores se incorporaran al nuevo sistema, estableciéndoles un área geográfica de prestación del servicio para no generar una competencia desleal, en algún servicio no dado por el sistema de taxis formal, esto es que los SEETAXI, están sujetos a delimitaciones geográficas, así como los Taxis regulares también lo están, de ahí que, el Consejo de Transporte Público, tiene una herramienta técnica, que le permite valorar con mayor fidelidad la asignación del porcentaje de unidades que circularían prestando el servicio especial estable de taxi, en un área territorial, y esta es justamente la Base de Operación utilizada en la Ley N° 7969 para la asignación de unidades vehiculares en zonas geográficas en el servicio regular de Taxi.    </w:t>
      </w:r>
    </w:p>
    <w:p w14:paraId="4A5B31C1" w14:textId="77777777" w:rsidR="009F667A" w:rsidRDefault="009F667A" w:rsidP="0027407B">
      <w:pPr>
        <w:pStyle w:val="Style1"/>
        <w:kinsoku w:val="0"/>
        <w:overflowPunct w:val="0"/>
        <w:autoSpaceDE/>
        <w:autoSpaceDN/>
        <w:adjustRightInd/>
        <w:spacing w:line="276" w:lineRule="auto"/>
        <w:jc w:val="both"/>
        <w:textAlignment w:val="baseline"/>
        <w:rPr>
          <w:color w:val="000000" w:themeColor="text1"/>
          <w:sz w:val="24"/>
          <w:szCs w:val="24"/>
          <w:lang w:val="es-ES"/>
        </w:rPr>
      </w:pPr>
    </w:p>
    <w:p w14:paraId="27908817" w14:textId="4D3F3374" w:rsidR="0027407B" w:rsidRPr="00135270" w:rsidRDefault="0027407B" w:rsidP="0027407B">
      <w:pPr>
        <w:pStyle w:val="Style1"/>
        <w:kinsoku w:val="0"/>
        <w:overflowPunct w:val="0"/>
        <w:autoSpaceDE/>
        <w:autoSpaceDN/>
        <w:adjustRightInd/>
        <w:spacing w:line="276" w:lineRule="auto"/>
        <w:jc w:val="both"/>
        <w:textAlignment w:val="baseline"/>
        <w:rPr>
          <w:rFonts w:eastAsia="Times New Roman"/>
          <w:bCs/>
          <w:color w:val="000000" w:themeColor="text1"/>
          <w:sz w:val="24"/>
          <w:szCs w:val="24"/>
        </w:rPr>
      </w:pPr>
      <w:r w:rsidRPr="00135270">
        <w:rPr>
          <w:color w:val="000000" w:themeColor="text1"/>
          <w:sz w:val="24"/>
          <w:szCs w:val="24"/>
          <w:lang w:val="es-ES"/>
        </w:rPr>
        <w:t xml:space="preserve">Ahora bien, de conformidad con el </w:t>
      </w:r>
      <w:r w:rsidRPr="00135270">
        <w:rPr>
          <w:rFonts w:eastAsia="Times New Roman"/>
          <w:bCs/>
          <w:color w:val="000000" w:themeColor="text1"/>
          <w:sz w:val="24"/>
          <w:szCs w:val="24"/>
        </w:rPr>
        <w:t xml:space="preserve">artículo 1 del </w:t>
      </w:r>
      <w:r w:rsidRPr="00135270">
        <w:rPr>
          <w:color w:val="000000" w:themeColor="text1"/>
          <w:sz w:val="24"/>
          <w:szCs w:val="24"/>
          <w:lang w:val="es-ES"/>
        </w:rPr>
        <w:t xml:space="preserve">Decreto Ejecutivo N° </w:t>
      </w:r>
      <w:r w:rsidRPr="00135270">
        <w:rPr>
          <w:rFonts w:eastAsia="Times New Roman"/>
          <w:color w:val="000000" w:themeColor="text1"/>
          <w:sz w:val="24"/>
          <w:szCs w:val="24"/>
        </w:rPr>
        <w:t>28913-MOPT “</w:t>
      </w:r>
      <w:r w:rsidRPr="00135270">
        <w:rPr>
          <w:rFonts w:eastAsia="Times New Roman"/>
          <w:b/>
          <w:bCs/>
          <w:color w:val="000000" w:themeColor="text1"/>
          <w:sz w:val="24"/>
          <w:szCs w:val="24"/>
        </w:rPr>
        <w:t>Reglamento Primer Procedimiento Especial Abreviado de Transporte Remunerado de Personas Modalidad Taxi</w:t>
      </w:r>
      <w:r w:rsidRPr="00135270">
        <w:rPr>
          <w:rFonts w:eastAsia="Times New Roman"/>
          <w:bCs/>
          <w:color w:val="000000" w:themeColor="text1"/>
          <w:sz w:val="24"/>
          <w:szCs w:val="24"/>
        </w:rPr>
        <w:t xml:space="preserve">”, en el Cantón de </w:t>
      </w:r>
      <w:r w:rsidR="00BF58C6">
        <w:rPr>
          <w:rFonts w:eastAsia="Times New Roman"/>
          <w:bCs/>
          <w:color w:val="000000" w:themeColor="text1"/>
          <w:sz w:val="24"/>
          <w:szCs w:val="24"/>
        </w:rPr>
        <w:t>P</w:t>
      </w:r>
      <w:r w:rsidRPr="00135270">
        <w:rPr>
          <w:rFonts w:eastAsia="Times New Roman"/>
          <w:bCs/>
          <w:color w:val="000000" w:themeColor="text1"/>
          <w:sz w:val="24"/>
          <w:szCs w:val="24"/>
        </w:rPr>
        <w:t xml:space="preserve"> cuenta con un total de 165 unidades de taxi, distribuidas en varias bases de operación, a saber:</w:t>
      </w:r>
    </w:p>
    <w:p w14:paraId="6EC19F10" w14:textId="77777777" w:rsidR="0027407B" w:rsidRPr="00135270" w:rsidRDefault="0027407B" w:rsidP="0027407B">
      <w:pPr>
        <w:jc w:val="both"/>
        <w:rPr>
          <w:rFonts w:eastAsia="Times New Roman"/>
          <w:color w:val="000000" w:themeColor="text1"/>
          <w:sz w:val="20"/>
          <w:szCs w:val="20"/>
        </w:rPr>
      </w:pPr>
    </w:p>
    <w:p w14:paraId="1500184F" w14:textId="77777777" w:rsidR="0027407B" w:rsidRPr="00135270" w:rsidRDefault="0027407B" w:rsidP="0027407B">
      <w:pPr>
        <w:ind w:left="851" w:right="851"/>
        <w:jc w:val="both"/>
        <w:rPr>
          <w:rFonts w:eastAsia="Times New Roman"/>
          <w:color w:val="000000" w:themeColor="text1"/>
          <w:sz w:val="20"/>
          <w:szCs w:val="20"/>
        </w:rPr>
      </w:pPr>
      <w:r w:rsidRPr="00135270">
        <w:rPr>
          <w:rFonts w:eastAsia="Times New Roman"/>
          <w:color w:val="000000" w:themeColor="text1"/>
          <w:sz w:val="20"/>
          <w:szCs w:val="20"/>
        </w:rPr>
        <w:t>“Artículo 1º—Tabla de distribución de Bases de Operación. Para efectos del primer procedimiento especial abreviado de taxis, contenido en el transitorio VI de la Ley de Taxis, Nº 7969, se establecen las siguientes bases de operación por distrito, cantón y provincia:</w:t>
      </w:r>
    </w:p>
    <w:p w14:paraId="3FB14CF7" w14:textId="77777777" w:rsidR="0027407B" w:rsidRPr="00135270" w:rsidRDefault="0027407B" w:rsidP="0027407B">
      <w:pPr>
        <w:ind w:left="851" w:right="851"/>
        <w:jc w:val="center"/>
        <w:rPr>
          <w:rFonts w:eastAsia="Times New Roman"/>
          <w:color w:val="000000" w:themeColor="text1"/>
          <w:sz w:val="20"/>
          <w:szCs w:val="20"/>
        </w:rPr>
      </w:pPr>
    </w:p>
    <w:p w14:paraId="0FE27766" w14:textId="77777777" w:rsidR="0027407B" w:rsidRPr="00135270" w:rsidRDefault="0027407B" w:rsidP="0027407B">
      <w:pPr>
        <w:ind w:left="851" w:right="851"/>
        <w:jc w:val="center"/>
        <w:rPr>
          <w:rFonts w:eastAsia="Times New Roman"/>
          <w:color w:val="000000" w:themeColor="text1"/>
          <w:sz w:val="20"/>
          <w:szCs w:val="20"/>
        </w:rPr>
      </w:pPr>
      <w:r w:rsidRPr="00135270">
        <w:rPr>
          <w:rFonts w:eastAsia="Times New Roman"/>
          <w:color w:val="000000" w:themeColor="text1"/>
          <w:sz w:val="20"/>
          <w:szCs w:val="20"/>
        </w:rPr>
        <w:t>CODIGOS DE BASES DE OPERACIÓN DE TAXIS</w:t>
      </w:r>
    </w:p>
    <w:p w14:paraId="7E0B4B75" w14:textId="77777777" w:rsidR="0027407B" w:rsidRPr="00135270" w:rsidRDefault="0027407B" w:rsidP="0027407B">
      <w:pPr>
        <w:ind w:left="851" w:right="851"/>
        <w:jc w:val="center"/>
        <w:rPr>
          <w:rFonts w:eastAsia="Times New Roman"/>
          <w:color w:val="000000" w:themeColor="text1"/>
          <w:sz w:val="20"/>
          <w:szCs w:val="20"/>
        </w:rPr>
      </w:pPr>
      <w:r w:rsidRPr="00135270">
        <w:rPr>
          <w:rFonts w:eastAsia="Times New Roman"/>
          <w:color w:val="000000" w:themeColor="text1"/>
          <w:sz w:val="20"/>
          <w:szCs w:val="20"/>
        </w:rPr>
        <w:t>POR PROVINCIA, CANTÓN Y DISTRITO Y</w:t>
      </w:r>
    </w:p>
    <w:p w14:paraId="125ACBAE" w14:textId="77777777" w:rsidR="0027407B" w:rsidRPr="00135270" w:rsidRDefault="0027407B" w:rsidP="0027407B">
      <w:pPr>
        <w:ind w:left="851" w:right="851"/>
        <w:jc w:val="center"/>
        <w:rPr>
          <w:rFonts w:eastAsia="Times New Roman"/>
          <w:color w:val="000000" w:themeColor="text1"/>
          <w:sz w:val="20"/>
          <w:szCs w:val="20"/>
        </w:rPr>
      </w:pPr>
      <w:r w:rsidRPr="00135270">
        <w:rPr>
          <w:rFonts w:eastAsia="Times New Roman"/>
          <w:color w:val="000000" w:themeColor="text1"/>
          <w:sz w:val="20"/>
          <w:szCs w:val="20"/>
        </w:rPr>
        <w:t>NÚMERO DE UNIDADES DISPONIBLES PARA</w:t>
      </w:r>
    </w:p>
    <w:p w14:paraId="40449592" w14:textId="77777777" w:rsidR="0027407B" w:rsidRPr="00135270" w:rsidRDefault="0027407B" w:rsidP="0027407B">
      <w:pPr>
        <w:ind w:left="851" w:right="851"/>
        <w:jc w:val="center"/>
        <w:rPr>
          <w:rFonts w:eastAsia="Times New Roman"/>
          <w:color w:val="000000" w:themeColor="text1"/>
          <w:sz w:val="20"/>
          <w:szCs w:val="20"/>
        </w:rPr>
      </w:pPr>
      <w:r w:rsidRPr="00135270">
        <w:rPr>
          <w:rFonts w:eastAsia="Times New Roman"/>
          <w:color w:val="000000" w:themeColor="text1"/>
          <w:sz w:val="20"/>
          <w:szCs w:val="20"/>
        </w:rPr>
        <w:t>CADA BASE DE OPERACIÓN</w:t>
      </w:r>
    </w:p>
    <w:p w14:paraId="222AE732" w14:textId="77777777" w:rsidR="0027407B" w:rsidRPr="00135270" w:rsidRDefault="006A417A" w:rsidP="006A417A">
      <w:pPr>
        <w:ind w:left="851" w:right="851"/>
        <w:jc w:val="both"/>
        <w:rPr>
          <w:rFonts w:eastAsia="Times New Roman"/>
          <w:color w:val="000000" w:themeColor="text1"/>
          <w:sz w:val="20"/>
          <w:szCs w:val="20"/>
        </w:rPr>
      </w:pPr>
      <w:r w:rsidRPr="00135270">
        <w:rPr>
          <w:rFonts w:eastAsia="Times New Roman"/>
          <w:color w:val="000000" w:themeColor="text1"/>
          <w:sz w:val="20"/>
          <w:szCs w:val="20"/>
        </w:rPr>
        <w:t>(…)</w:t>
      </w:r>
    </w:p>
    <w:p w14:paraId="62F424E1" w14:textId="77777777" w:rsidR="006A417A" w:rsidRPr="00135270" w:rsidRDefault="006A417A" w:rsidP="006A417A">
      <w:pPr>
        <w:pStyle w:val="Sinespaciado"/>
        <w:ind w:left="851" w:right="851"/>
        <w:jc w:val="both"/>
        <w:rPr>
          <w:color w:val="000000" w:themeColor="text1"/>
          <w:lang w:eastAsia="es-CR"/>
        </w:rPr>
      </w:pPr>
      <w:r w:rsidRPr="00135270">
        <w:rPr>
          <w:color w:val="000000" w:themeColor="text1"/>
          <w:lang w:eastAsia="es-CR"/>
        </w:rPr>
        <w:t xml:space="preserve">Código de PROVINCIA DE LIMÓN 890 </w:t>
      </w:r>
    </w:p>
    <w:p w14:paraId="4B37C306" w14:textId="77777777" w:rsidR="0027407B" w:rsidRPr="00135270" w:rsidRDefault="006A417A" w:rsidP="006A417A">
      <w:pPr>
        <w:ind w:left="851" w:right="851"/>
        <w:jc w:val="both"/>
        <w:rPr>
          <w:rFonts w:eastAsia="Times New Roman"/>
          <w:color w:val="000000" w:themeColor="text1"/>
          <w:sz w:val="20"/>
          <w:szCs w:val="20"/>
        </w:rPr>
      </w:pPr>
      <w:r w:rsidRPr="00135270">
        <w:rPr>
          <w:rFonts w:eastAsia="Times New Roman"/>
          <w:color w:val="000000" w:themeColor="text1"/>
          <w:sz w:val="20"/>
          <w:szCs w:val="20"/>
        </w:rPr>
        <w:t>(…)</w:t>
      </w:r>
    </w:p>
    <w:p w14:paraId="35419D9D" w14:textId="61554675" w:rsidR="006A417A" w:rsidRPr="00135270" w:rsidRDefault="009B4612" w:rsidP="006A417A">
      <w:pPr>
        <w:pStyle w:val="Sinespaciado"/>
        <w:ind w:left="851" w:right="851"/>
        <w:jc w:val="both"/>
        <w:rPr>
          <w:color w:val="000000" w:themeColor="text1"/>
          <w:lang w:eastAsia="es-CR"/>
        </w:rPr>
      </w:pPr>
      <w:r>
        <w:rPr>
          <w:color w:val="000000" w:themeColor="text1"/>
          <w:u w:val="single"/>
          <w:lang w:eastAsia="es-CR"/>
        </w:rPr>
        <w:t>P</w:t>
      </w:r>
      <w:r w:rsidR="006A417A" w:rsidRPr="00135270">
        <w:rPr>
          <w:color w:val="000000" w:themeColor="text1"/>
          <w:lang w:eastAsia="es-CR"/>
        </w:rPr>
        <w:t xml:space="preserve"> TOTAL </w:t>
      </w:r>
      <w:r w:rsidR="006A417A" w:rsidRPr="00135270">
        <w:rPr>
          <w:color w:val="000000" w:themeColor="text1"/>
          <w:u w:val="single"/>
          <w:lang w:eastAsia="es-CR"/>
        </w:rPr>
        <w:t>191</w:t>
      </w:r>
      <w:r w:rsidR="006A417A" w:rsidRPr="00135270">
        <w:rPr>
          <w:color w:val="000000" w:themeColor="text1"/>
          <w:lang w:eastAsia="es-CR"/>
        </w:rPr>
        <w:t xml:space="preserve"> </w:t>
      </w:r>
    </w:p>
    <w:p w14:paraId="3148611C" w14:textId="14B2F63A" w:rsidR="006A417A" w:rsidRPr="00135270" w:rsidRDefault="006A417A" w:rsidP="006A417A">
      <w:pPr>
        <w:pStyle w:val="Sinespaciado"/>
        <w:ind w:left="851" w:right="851"/>
        <w:jc w:val="both"/>
        <w:rPr>
          <w:color w:val="000000" w:themeColor="text1"/>
          <w:lang w:eastAsia="es-CR"/>
        </w:rPr>
      </w:pPr>
      <w:r w:rsidRPr="00135270">
        <w:rPr>
          <w:color w:val="000000" w:themeColor="text1"/>
          <w:lang w:eastAsia="es-CR"/>
        </w:rPr>
        <w:t xml:space="preserve">702010 </w:t>
      </w:r>
      <w:r w:rsidR="009B4612">
        <w:rPr>
          <w:color w:val="000000" w:themeColor="text1"/>
          <w:lang w:eastAsia="es-CR"/>
        </w:rPr>
        <w:t>P</w:t>
      </w:r>
      <w:r w:rsidRPr="00135270">
        <w:rPr>
          <w:color w:val="000000" w:themeColor="text1"/>
          <w:lang w:eastAsia="es-CR"/>
        </w:rPr>
        <w:t xml:space="preserve"> Guápiles 1 base en Guápiles (2) 60 </w:t>
      </w:r>
    </w:p>
    <w:p w14:paraId="40C2372E" w14:textId="0A1C784F" w:rsidR="006A417A" w:rsidRPr="00135270" w:rsidRDefault="006A417A" w:rsidP="006A417A">
      <w:pPr>
        <w:pStyle w:val="Sinespaciado"/>
        <w:ind w:left="851" w:right="851"/>
        <w:jc w:val="both"/>
        <w:rPr>
          <w:color w:val="000000" w:themeColor="text1"/>
          <w:lang w:eastAsia="es-CR"/>
        </w:rPr>
      </w:pPr>
      <w:r w:rsidRPr="00135270">
        <w:rPr>
          <w:color w:val="000000" w:themeColor="text1"/>
          <w:lang w:eastAsia="es-CR"/>
        </w:rPr>
        <w:t xml:space="preserve">702019 </w:t>
      </w:r>
      <w:r w:rsidR="009B4612">
        <w:rPr>
          <w:color w:val="000000" w:themeColor="text1"/>
          <w:lang w:eastAsia="es-CR"/>
        </w:rPr>
        <w:t>P</w:t>
      </w:r>
      <w:r w:rsidRPr="00135270">
        <w:rPr>
          <w:color w:val="000000" w:themeColor="text1"/>
          <w:lang w:eastAsia="es-CR"/>
        </w:rPr>
        <w:t xml:space="preserve"> Guápiles Guápiles (vehículos rurales) (2) 40 *</w:t>
      </w:r>
    </w:p>
    <w:p w14:paraId="75CBA88A" w14:textId="1568DEA4" w:rsidR="006A417A" w:rsidRPr="00135270" w:rsidRDefault="006A417A" w:rsidP="006A417A">
      <w:pPr>
        <w:pStyle w:val="Sinespaciado"/>
        <w:ind w:left="851" w:right="851"/>
        <w:jc w:val="both"/>
        <w:rPr>
          <w:color w:val="000000" w:themeColor="text1"/>
          <w:lang w:eastAsia="es-CR"/>
        </w:rPr>
      </w:pPr>
      <w:r w:rsidRPr="00135270">
        <w:rPr>
          <w:color w:val="000000" w:themeColor="text1"/>
          <w:lang w:eastAsia="es-CR"/>
        </w:rPr>
        <w:t xml:space="preserve">702020 </w:t>
      </w:r>
      <w:r w:rsidR="009B4612">
        <w:rPr>
          <w:color w:val="000000" w:themeColor="text1"/>
          <w:lang w:eastAsia="es-CR"/>
        </w:rPr>
        <w:t>P</w:t>
      </w:r>
      <w:r w:rsidRPr="00135270">
        <w:rPr>
          <w:color w:val="000000" w:themeColor="text1"/>
          <w:lang w:eastAsia="es-CR"/>
        </w:rPr>
        <w:t xml:space="preserve"> Jiménez 1 base en Jiménez 7 </w:t>
      </w:r>
    </w:p>
    <w:p w14:paraId="210DA541" w14:textId="6073ABD3" w:rsidR="006A417A" w:rsidRPr="00135270" w:rsidRDefault="006A417A" w:rsidP="006A417A">
      <w:pPr>
        <w:pStyle w:val="Sinespaciado"/>
        <w:ind w:left="851" w:right="851"/>
        <w:jc w:val="both"/>
        <w:rPr>
          <w:color w:val="000000" w:themeColor="text1"/>
          <w:lang w:eastAsia="es-CR"/>
        </w:rPr>
      </w:pPr>
      <w:r w:rsidRPr="00135270">
        <w:rPr>
          <w:color w:val="000000" w:themeColor="text1"/>
          <w:lang w:eastAsia="es-CR"/>
        </w:rPr>
        <w:t xml:space="preserve">702029 </w:t>
      </w:r>
      <w:r w:rsidR="009B4612">
        <w:rPr>
          <w:color w:val="000000" w:themeColor="text1"/>
          <w:lang w:eastAsia="es-CR"/>
        </w:rPr>
        <w:t>P</w:t>
      </w:r>
      <w:r w:rsidRPr="00135270">
        <w:rPr>
          <w:color w:val="000000" w:themeColor="text1"/>
          <w:lang w:eastAsia="es-CR"/>
        </w:rPr>
        <w:t xml:space="preserve"> Jiménez Jiménez (vehículos rurales) (2') 5 *</w:t>
      </w:r>
    </w:p>
    <w:p w14:paraId="2389707A" w14:textId="48CB9295" w:rsidR="006A417A" w:rsidRPr="00135270" w:rsidRDefault="006A417A" w:rsidP="006A417A">
      <w:pPr>
        <w:pStyle w:val="Sinespaciado"/>
        <w:ind w:left="851" w:right="851"/>
        <w:jc w:val="both"/>
        <w:rPr>
          <w:color w:val="000000" w:themeColor="text1"/>
          <w:lang w:eastAsia="es-CR"/>
        </w:rPr>
      </w:pPr>
      <w:r w:rsidRPr="00135270">
        <w:rPr>
          <w:color w:val="000000" w:themeColor="text1"/>
          <w:lang w:eastAsia="es-CR"/>
        </w:rPr>
        <w:t xml:space="preserve">702030 </w:t>
      </w:r>
      <w:r w:rsidR="009B4612">
        <w:rPr>
          <w:color w:val="000000" w:themeColor="text1"/>
          <w:lang w:eastAsia="es-CR"/>
        </w:rPr>
        <w:t>P</w:t>
      </w:r>
      <w:r w:rsidRPr="00135270">
        <w:rPr>
          <w:color w:val="000000" w:themeColor="text1"/>
          <w:lang w:eastAsia="es-CR"/>
        </w:rPr>
        <w:t xml:space="preserve"> Rita 1 base en La Rita (2'') 7 </w:t>
      </w:r>
    </w:p>
    <w:p w14:paraId="6AACC532" w14:textId="12B99A93" w:rsidR="006A417A" w:rsidRPr="00135270" w:rsidRDefault="006A417A" w:rsidP="006A417A">
      <w:pPr>
        <w:pStyle w:val="Sinespaciado"/>
        <w:ind w:left="851" w:right="851"/>
        <w:jc w:val="both"/>
        <w:rPr>
          <w:color w:val="000000" w:themeColor="text1"/>
          <w:lang w:eastAsia="es-CR"/>
        </w:rPr>
      </w:pPr>
      <w:r w:rsidRPr="00135270">
        <w:rPr>
          <w:color w:val="000000" w:themeColor="text1"/>
          <w:lang w:eastAsia="es-CR"/>
        </w:rPr>
        <w:t xml:space="preserve">702039 </w:t>
      </w:r>
      <w:r w:rsidR="009B4612">
        <w:rPr>
          <w:color w:val="000000" w:themeColor="text1"/>
          <w:lang w:eastAsia="es-CR"/>
        </w:rPr>
        <w:t>P</w:t>
      </w:r>
      <w:r w:rsidRPr="00135270">
        <w:rPr>
          <w:color w:val="000000" w:themeColor="text1"/>
          <w:lang w:eastAsia="es-CR"/>
        </w:rPr>
        <w:t xml:space="preserve"> Rita La Rita (vehículos rurales) (2'') 5 *</w:t>
      </w:r>
    </w:p>
    <w:p w14:paraId="0115F6F2" w14:textId="421B5FA6" w:rsidR="006A417A" w:rsidRPr="00135270" w:rsidRDefault="006A417A" w:rsidP="006A417A">
      <w:pPr>
        <w:pStyle w:val="Sinespaciado"/>
        <w:ind w:left="851" w:right="851"/>
        <w:jc w:val="both"/>
        <w:rPr>
          <w:color w:val="000000" w:themeColor="text1"/>
          <w:lang w:eastAsia="es-CR"/>
        </w:rPr>
      </w:pPr>
      <w:r w:rsidRPr="00135270">
        <w:rPr>
          <w:color w:val="000000" w:themeColor="text1"/>
          <w:lang w:eastAsia="es-CR"/>
        </w:rPr>
        <w:t xml:space="preserve">702040 </w:t>
      </w:r>
      <w:r w:rsidR="009B4612">
        <w:rPr>
          <w:color w:val="000000" w:themeColor="text1"/>
          <w:lang w:eastAsia="es-CR"/>
        </w:rPr>
        <w:t>P</w:t>
      </w:r>
      <w:r w:rsidRPr="00135270">
        <w:rPr>
          <w:color w:val="000000" w:themeColor="text1"/>
          <w:lang w:eastAsia="es-CR"/>
        </w:rPr>
        <w:t xml:space="preserve"> Roxana 1 base en Roxana (2''') 7 </w:t>
      </w:r>
    </w:p>
    <w:p w14:paraId="42AF44FB" w14:textId="0CDB9EF2" w:rsidR="006A417A" w:rsidRPr="00135270" w:rsidRDefault="006A417A" w:rsidP="006A417A">
      <w:pPr>
        <w:pStyle w:val="Sinespaciado"/>
        <w:ind w:left="851" w:right="851"/>
        <w:jc w:val="both"/>
        <w:rPr>
          <w:color w:val="000000" w:themeColor="text1"/>
          <w:lang w:eastAsia="es-CR"/>
        </w:rPr>
      </w:pPr>
      <w:r w:rsidRPr="00135270">
        <w:rPr>
          <w:color w:val="000000" w:themeColor="text1"/>
          <w:lang w:eastAsia="es-CR"/>
        </w:rPr>
        <w:t xml:space="preserve">702049 </w:t>
      </w:r>
      <w:r w:rsidR="009B4612">
        <w:rPr>
          <w:color w:val="000000" w:themeColor="text1"/>
          <w:lang w:eastAsia="es-CR"/>
        </w:rPr>
        <w:t>P</w:t>
      </w:r>
      <w:r w:rsidRPr="00135270">
        <w:rPr>
          <w:color w:val="000000" w:themeColor="text1"/>
          <w:lang w:eastAsia="es-CR"/>
        </w:rPr>
        <w:t xml:space="preserve"> Roxana Roxana (vehículos rurales) (2''') 5 *</w:t>
      </w:r>
    </w:p>
    <w:p w14:paraId="58F62B53" w14:textId="622B2E64" w:rsidR="006A417A" w:rsidRPr="00135270" w:rsidRDefault="006A417A" w:rsidP="006A417A">
      <w:pPr>
        <w:pStyle w:val="Sinespaciado"/>
        <w:ind w:left="851" w:right="851"/>
        <w:jc w:val="both"/>
        <w:rPr>
          <w:color w:val="000000" w:themeColor="text1"/>
          <w:lang w:eastAsia="es-CR"/>
        </w:rPr>
      </w:pPr>
      <w:r w:rsidRPr="00135270">
        <w:rPr>
          <w:color w:val="000000" w:themeColor="text1"/>
          <w:lang w:eastAsia="es-CR"/>
        </w:rPr>
        <w:t xml:space="preserve">702050 </w:t>
      </w:r>
      <w:r w:rsidR="009B4612">
        <w:rPr>
          <w:color w:val="000000" w:themeColor="text1"/>
          <w:lang w:eastAsia="es-CR"/>
        </w:rPr>
        <w:t>P</w:t>
      </w:r>
      <w:r w:rsidRPr="00135270">
        <w:rPr>
          <w:color w:val="000000" w:themeColor="text1"/>
          <w:lang w:eastAsia="es-CR"/>
        </w:rPr>
        <w:t xml:space="preserve"> Cariari 1 base en Cariari (2'''') 32 </w:t>
      </w:r>
    </w:p>
    <w:p w14:paraId="76E8E1CC" w14:textId="5E4C8E38" w:rsidR="006A417A" w:rsidRPr="00135270" w:rsidRDefault="006A417A" w:rsidP="006A417A">
      <w:pPr>
        <w:pStyle w:val="Sinespaciado"/>
        <w:ind w:left="851" w:right="851"/>
        <w:jc w:val="both"/>
        <w:rPr>
          <w:color w:val="000000" w:themeColor="text1"/>
          <w:lang w:eastAsia="es-CR"/>
        </w:rPr>
      </w:pPr>
      <w:r w:rsidRPr="00135270">
        <w:rPr>
          <w:color w:val="000000" w:themeColor="text1"/>
          <w:lang w:eastAsia="es-CR"/>
        </w:rPr>
        <w:t xml:space="preserve">702059 </w:t>
      </w:r>
      <w:r w:rsidR="009B4612">
        <w:rPr>
          <w:color w:val="000000" w:themeColor="text1"/>
          <w:lang w:eastAsia="es-CR"/>
        </w:rPr>
        <w:t>P</w:t>
      </w:r>
      <w:r w:rsidRPr="00135270">
        <w:rPr>
          <w:color w:val="000000" w:themeColor="text1"/>
          <w:lang w:eastAsia="es-CR"/>
        </w:rPr>
        <w:t xml:space="preserve"> Cariari Cariari (vehículos rurales) (2'''') 20 *</w:t>
      </w:r>
    </w:p>
    <w:p w14:paraId="5F2B365C" w14:textId="1E96EB35" w:rsidR="006A417A" w:rsidRPr="00135270" w:rsidRDefault="006A417A" w:rsidP="006A417A">
      <w:pPr>
        <w:pStyle w:val="Sinespaciado"/>
        <w:ind w:left="851" w:right="851"/>
        <w:jc w:val="both"/>
        <w:rPr>
          <w:color w:val="000000" w:themeColor="text1"/>
          <w:lang w:eastAsia="es-CR"/>
        </w:rPr>
      </w:pPr>
      <w:r w:rsidRPr="00135270">
        <w:rPr>
          <w:color w:val="000000" w:themeColor="text1"/>
          <w:lang w:eastAsia="es-CR"/>
        </w:rPr>
        <w:t xml:space="preserve">702051 </w:t>
      </w:r>
      <w:r w:rsidR="009B4612">
        <w:rPr>
          <w:color w:val="000000" w:themeColor="text1"/>
          <w:lang w:eastAsia="es-CR"/>
        </w:rPr>
        <w:t>P</w:t>
      </w:r>
      <w:r w:rsidRPr="00135270">
        <w:rPr>
          <w:color w:val="000000" w:themeColor="text1"/>
          <w:lang w:eastAsia="es-CR"/>
        </w:rPr>
        <w:t xml:space="preserve"> Cariari 1 base Cruce a Río Frío (Unión) (veh. Rurales) 3 *</w:t>
      </w:r>
    </w:p>
    <w:p w14:paraId="17D14CF4" w14:textId="77777777" w:rsidR="006A417A" w:rsidRPr="00135270" w:rsidRDefault="006A417A" w:rsidP="006A417A">
      <w:pPr>
        <w:pStyle w:val="Sinespaciado"/>
        <w:ind w:left="851" w:right="851"/>
        <w:jc w:val="both"/>
        <w:rPr>
          <w:color w:val="000000" w:themeColor="text1"/>
          <w:lang w:eastAsia="es-CR"/>
        </w:rPr>
      </w:pPr>
    </w:p>
    <w:p w14:paraId="5381E4D6" w14:textId="77777777" w:rsidR="006A417A" w:rsidRPr="00135270" w:rsidRDefault="006A417A" w:rsidP="006A417A">
      <w:pPr>
        <w:pStyle w:val="Sinespaciado"/>
        <w:ind w:left="851" w:right="851"/>
        <w:jc w:val="both"/>
        <w:rPr>
          <w:color w:val="000000" w:themeColor="text1"/>
          <w:lang w:eastAsia="es-CR"/>
        </w:rPr>
      </w:pPr>
      <w:r w:rsidRPr="00135270">
        <w:rPr>
          <w:color w:val="000000" w:themeColor="text1"/>
          <w:lang w:eastAsia="es-CR"/>
        </w:rPr>
        <w:t>NOTA (2) La base de operación de Guápiles tiene los códigos 702010 y 702019, dependiendo del tipo de vehículo</w:t>
      </w:r>
    </w:p>
    <w:p w14:paraId="3934C86C" w14:textId="77777777" w:rsidR="006A417A" w:rsidRPr="00135270" w:rsidRDefault="006A417A" w:rsidP="006A417A">
      <w:pPr>
        <w:pStyle w:val="Sinespaciado"/>
        <w:ind w:left="851" w:right="851"/>
        <w:jc w:val="both"/>
        <w:rPr>
          <w:color w:val="000000" w:themeColor="text1"/>
          <w:lang w:eastAsia="es-CR"/>
        </w:rPr>
      </w:pPr>
      <w:r w:rsidRPr="00135270">
        <w:rPr>
          <w:color w:val="000000" w:themeColor="text1"/>
          <w:lang w:eastAsia="es-CR"/>
        </w:rPr>
        <w:t>NOTA (2') La base de operación de Jiménez tiene los códigos 702020 y 702029, dependiendo del tipo de vehículo</w:t>
      </w:r>
    </w:p>
    <w:p w14:paraId="38F9B98B" w14:textId="77777777" w:rsidR="006A417A" w:rsidRPr="00135270" w:rsidRDefault="006A417A" w:rsidP="006A417A">
      <w:pPr>
        <w:pStyle w:val="Sinespaciado"/>
        <w:ind w:left="851" w:right="851"/>
        <w:jc w:val="both"/>
        <w:rPr>
          <w:color w:val="000000" w:themeColor="text1"/>
          <w:lang w:eastAsia="es-CR"/>
        </w:rPr>
      </w:pPr>
      <w:r w:rsidRPr="00135270">
        <w:rPr>
          <w:color w:val="000000" w:themeColor="text1"/>
          <w:lang w:eastAsia="es-CR"/>
        </w:rPr>
        <w:lastRenderedPageBreak/>
        <w:t>NOTA (2'') La base de operación de La Rita tiene los códigos 702030 y 702039, dependiendo del tipo de vehículo</w:t>
      </w:r>
    </w:p>
    <w:p w14:paraId="5F4FC8F5" w14:textId="77777777" w:rsidR="006A417A" w:rsidRPr="00135270" w:rsidRDefault="006A417A" w:rsidP="006A417A">
      <w:pPr>
        <w:pStyle w:val="Sinespaciado"/>
        <w:ind w:left="851" w:right="851"/>
        <w:jc w:val="both"/>
        <w:rPr>
          <w:color w:val="000000" w:themeColor="text1"/>
          <w:lang w:eastAsia="es-CR"/>
        </w:rPr>
      </w:pPr>
      <w:r w:rsidRPr="00135270">
        <w:rPr>
          <w:color w:val="000000" w:themeColor="text1"/>
          <w:lang w:eastAsia="es-CR"/>
        </w:rPr>
        <w:t>NOTA (2''') La base de operación de Roxana tiene los códigos 702040 y 702049, dependiendo del tipo de vehículo</w:t>
      </w:r>
    </w:p>
    <w:p w14:paraId="12DD5971" w14:textId="77777777" w:rsidR="006A417A" w:rsidRPr="00135270" w:rsidRDefault="006A417A" w:rsidP="006A417A">
      <w:pPr>
        <w:pStyle w:val="Sinespaciado"/>
        <w:ind w:left="851" w:right="851"/>
        <w:jc w:val="both"/>
        <w:rPr>
          <w:color w:val="000000" w:themeColor="text1"/>
          <w:lang w:eastAsia="es-CR"/>
        </w:rPr>
      </w:pPr>
      <w:r w:rsidRPr="00135270">
        <w:rPr>
          <w:color w:val="000000" w:themeColor="text1"/>
          <w:lang w:eastAsia="es-CR"/>
        </w:rPr>
        <w:t>NOTA (2'''') La base de operación de Cariari tiene los códigos 702050 y 702059, dependiendo del tipo de vehículo (…)”</w:t>
      </w:r>
    </w:p>
    <w:p w14:paraId="50BCEFE2" w14:textId="77777777" w:rsidR="0027407B" w:rsidRPr="00135270" w:rsidRDefault="0027407B" w:rsidP="0027407B">
      <w:pPr>
        <w:pStyle w:val="Style1"/>
        <w:kinsoku w:val="0"/>
        <w:overflowPunct w:val="0"/>
        <w:autoSpaceDE/>
        <w:autoSpaceDN/>
        <w:adjustRightInd/>
        <w:jc w:val="both"/>
        <w:textAlignment w:val="baseline"/>
        <w:rPr>
          <w:color w:val="000000" w:themeColor="text1"/>
          <w:sz w:val="22"/>
          <w:szCs w:val="22"/>
        </w:rPr>
      </w:pPr>
    </w:p>
    <w:p w14:paraId="7B4B94E7" w14:textId="77777777" w:rsidR="00F22601" w:rsidRDefault="00F22601" w:rsidP="00F22601">
      <w:pPr>
        <w:pStyle w:val="Style1"/>
        <w:kinsoku w:val="0"/>
        <w:overflowPunct w:val="0"/>
        <w:autoSpaceDE/>
        <w:autoSpaceDN/>
        <w:adjustRightInd/>
        <w:spacing w:line="276" w:lineRule="auto"/>
        <w:jc w:val="both"/>
        <w:textAlignment w:val="baseline"/>
        <w:rPr>
          <w:color w:val="000000" w:themeColor="text1"/>
          <w:sz w:val="24"/>
          <w:szCs w:val="24"/>
        </w:rPr>
      </w:pPr>
    </w:p>
    <w:p w14:paraId="1D9C6006" w14:textId="49F4CC77" w:rsidR="0027407B" w:rsidRPr="00135270" w:rsidRDefault="0027407B" w:rsidP="00F22601">
      <w:pPr>
        <w:pStyle w:val="Style1"/>
        <w:kinsoku w:val="0"/>
        <w:overflowPunct w:val="0"/>
        <w:autoSpaceDE/>
        <w:autoSpaceDN/>
        <w:adjustRightInd/>
        <w:spacing w:line="276" w:lineRule="auto"/>
        <w:jc w:val="both"/>
        <w:textAlignment w:val="baseline"/>
        <w:rPr>
          <w:color w:val="000000" w:themeColor="text1"/>
          <w:sz w:val="24"/>
          <w:szCs w:val="24"/>
        </w:rPr>
      </w:pPr>
      <w:r w:rsidRPr="00135270">
        <w:rPr>
          <w:color w:val="000000" w:themeColor="text1"/>
          <w:sz w:val="24"/>
          <w:szCs w:val="24"/>
        </w:rPr>
        <w:t xml:space="preserve">Con lo cual, se observa que el número total de unidades disponibles de servicio público modalidad Taxi, determinadas para el Cantón de </w:t>
      </w:r>
      <w:r w:rsidR="009B4612">
        <w:rPr>
          <w:color w:val="000000" w:themeColor="text1"/>
          <w:sz w:val="24"/>
          <w:szCs w:val="24"/>
        </w:rPr>
        <w:t>P</w:t>
      </w:r>
      <w:r w:rsidRPr="00135270">
        <w:rPr>
          <w:color w:val="000000" w:themeColor="text1"/>
          <w:sz w:val="24"/>
          <w:szCs w:val="24"/>
        </w:rPr>
        <w:t xml:space="preserve">, Provincia </w:t>
      </w:r>
      <w:r w:rsidR="006A417A" w:rsidRPr="00135270">
        <w:rPr>
          <w:color w:val="000000" w:themeColor="text1"/>
          <w:sz w:val="24"/>
          <w:szCs w:val="24"/>
        </w:rPr>
        <w:t>de Limón</w:t>
      </w:r>
      <w:r w:rsidRPr="00135270">
        <w:rPr>
          <w:color w:val="000000" w:themeColor="text1"/>
          <w:sz w:val="24"/>
          <w:szCs w:val="24"/>
        </w:rPr>
        <w:t>, en el año 2001 es de 1</w:t>
      </w:r>
      <w:r w:rsidR="006A417A" w:rsidRPr="00135270">
        <w:rPr>
          <w:color w:val="000000" w:themeColor="text1"/>
          <w:sz w:val="24"/>
          <w:szCs w:val="24"/>
        </w:rPr>
        <w:t>91</w:t>
      </w:r>
      <w:r w:rsidRPr="00135270">
        <w:rPr>
          <w:color w:val="000000" w:themeColor="text1"/>
          <w:sz w:val="24"/>
          <w:szCs w:val="24"/>
        </w:rPr>
        <w:t xml:space="preserve"> unidades, distribuidas en 11 Bases de Operación, entendidas éstas como la </w:t>
      </w:r>
      <w:r w:rsidRPr="00135270">
        <w:rPr>
          <w:i/>
          <w:color w:val="000000" w:themeColor="text1"/>
          <w:sz w:val="24"/>
          <w:szCs w:val="24"/>
        </w:rPr>
        <w:t>«zona o área geográfica del territorio costarricense donde el Consejo autoriza la operación del servicio de un taxi autorizado»</w:t>
      </w:r>
      <w:r w:rsidRPr="00135270">
        <w:rPr>
          <w:color w:val="000000" w:themeColor="text1"/>
          <w:sz w:val="24"/>
          <w:szCs w:val="24"/>
        </w:rPr>
        <w:t>, de conformidad con el artículo 1 inciso b) de la Ley N° 7969.</w:t>
      </w:r>
    </w:p>
    <w:p w14:paraId="131C94A2" w14:textId="77777777" w:rsidR="0027407B" w:rsidRPr="00135270" w:rsidRDefault="0027407B" w:rsidP="00F22601">
      <w:pPr>
        <w:pStyle w:val="Style1"/>
        <w:kinsoku w:val="0"/>
        <w:overflowPunct w:val="0"/>
        <w:autoSpaceDE/>
        <w:autoSpaceDN/>
        <w:adjustRightInd/>
        <w:spacing w:line="276" w:lineRule="auto"/>
        <w:jc w:val="both"/>
        <w:textAlignment w:val="baseline"/>
        <w:rPr>
          <w:color w:val="000000" w:themeColor="text1"/>
          <w:sz w:val="24"/>
          <w:szCs w:val="24"/>
          <w:lang w:val="es-ES"/>
        </w:rPr>
      </w:pPr>
    </w:p>
    <w:p w14:paraId="4A7EC525" w14:textId="77777777" w:rsidR="0027407B" w:rsidRPr="00135270" w:rsidRDefault="00C01059" w:rsidP="00F22601">
      <w:pPr>
        <w:spacing w:line="276" w:lineRule="auto"/>
        <w:jc w:val="both"/>
        <w:rPr>
          <w:rFonts w:eastAsia="Times New Roman"/>
          <w:color w:val="000000" w:themeColor="text1"/>
          <w:lang w:val="es-ES"/>
        </w:rPr>
      </w:pPr>
      <w:r w:rsidRPr="00135270">
        <w:rPr>
          <w:rFonts w:eastAsia="Times New Roman"/>
          <w:color w:val="000000" w:themeColor="text1"/>
          <w:lang w:val="es-ES"/>
        </w:rPr>
        <w:t>L</w:t>
      </w:r>
      <w:r w:rsidR="0027407B" w:rsidRPr="00135270">
        <w:rPr>
          <w:rFonts w:eastAsia="Times New Roman"/>
          <w:color w:val="000000" w:themeColor="text1"/>
          <w:lang w:val="es-ES"/>
        </w:rPr>
        <w:t>a Procuraduría General de la República, en su Dictamen número C-329-2002 del 4 de diciembre del 2002, respecto a la relación jurídica entre el Principio de Legalidad y la aplicación de las reglas unívocas de la ciencia o de la técnica, o a principios elementales de justicia, lógica o conveniencia, indicó lo siguiente:</w:t>
      </w:r>
    </w:p>
    <w:p w14:paraId="7C5E026A" w14:textId="77777777" w:rsidR="0027407B" w:rsidRPr="00135270" w:rsidRDefault="0027407B" w:rsidP="0027407B">
      <w:pPr>
        <w:jc w:val="both"/>
        <w:rPr>
          <w:rFonts w:eastAsia="Times New Roman"/>
          <w:color w:val="000000" w:themeColor="text1"/>
          <w:lang w:val="es-ES"/>
        </w:rPr>
      </w:pPr>
    </w:p>
    <w:p w14:paraId="3D8FA4E1" w14:textId="77777777" w:rsidR="0027407B" w:rsidRPr="00135270" w:rsidRDefault="0027407B" w:rsidP="0027407B">
      <w:pPr>
        <w:ind w:left="851" w:right="851"/>
        <w:jc w:val="both"/>
        <w:rPr>
          <w:rFonts w:eastAsia="Times New Roman"/>
          <w:color w:val="000000" w:themeColor="text1"/>
          <w:sz w:val="20"/>
          <w:szCs w:val="20"/>
        </w:rPr>
      </w:pPr>
      <w:r w:rsidRPr="00135270">
        <w:rPr>
          <w:rFonts w:eastAsia="Times New Roman"/>
          <w:color w:val="000000" w:themeColor="text1"/>
          <w:sz w:val="20"/>
          <w:szCs w:val="20"/>
          <w:lang w:val="es-ES"/>
        </w:rPr>
        <w:t xml:space="preserve">“(…) </w:t>
      </w:r>
      <w:r w:rsidRPr="00135270">
        <w:rPr>
          <w:rFonts w:eastAsia="Times New Roman"/>
          <w:color w:val="000000" w:themeColor="text1"/>
          <w:sz w:val="20"/>
          <w:szCs w:val="20"/>
        </w:rPr>
        <w:t>La Administración Pública guía su accionar por el principio de legalidad. Dicha sujeción encuentra su fundamento en los artículos 11 de la Constitución Política y 11 de la Ley General de la Administración Pública. La jurisprudencia constitucional y de los tribunales ordinarios reafirman tal sujeción.</w:t>
      </w:r>
    </w:p>
    <w:p w14:paraId="4AB515B1" w14:textId="77777777" w:rsidR="0027407B" w:rsidRPr="00135270" w:rsidRDefault="0027407B" w:rsidP="0027407B">
      <w:pPr>
        <w:ind w:left="851" w:right="851"/>
        <w:jc w:val="both"/>
        <w:rPr>
          <w:rFonts w:eastAsia="Times New Roman"/>
          <w:color w:val="000000" w:themeColor="text1"/>
          <w:sz w:val="20"/>
          <w:szCs w:val="20"/>
        </w:rPr>
      </w:pPr>
      <w:r w:rsidRPr="00135270">
        <w:rPr>
          <w:rFonts w:eastAsia="Times New Roman"/>
          <w:color w:val="000000" w:themeColor="text1"/>
          <w:sz w:val="20"/>
          <w:szCs w:val="20"/>
        </w:rPr>
        <w:t> </w:t>
      </w:r>
    </w:p>
    <w:p w14:paraId="200E0BDB" w14:textId="77777777" w:rsidR="0027407B" w:rsidRPr="00135270" w:rsidRDefault="0027407B" w:rsidP="0027407B">
      <w:pPr>
        <w:ind w:left="851" w:right="851"/>
        <w:jc w:val="both"/>
        <w:rPr>
          <w:rFonts w:eastAsia="Times New Roman"/>
          <w:color w:val="000000" w:themeColor="text1"/>
          <w:sz w:val="20"/>
          <w:szCs w:val="20"/>
        </w:rPr>
      </w:pPr>
      <w:r w:rsidRPr="00135270">
        <w:rPr>
          <w:rFonts w:eastAsia="Times New Roman"/>
          <w:color w:val="000000" w:themeColor="text1"/>
          <w:sz w:val="20"/>
          <w:szCs w:val="20"/>
        </w:rPr>
        <w:t>La sujeción a la legalidad implica que la Administración debe respetar el ordenamiento jurídico según la escala jerárquica de las fuentes. Además, se trata de una sujeción tanto a las fuentes escritas del ordenamiento como a sus fuentes no escritas. Conforme dicho principio, la legalidad es un límite positivo para la acción de los poderes públicos, en cuanto no es suficiente que los actos de ésta sean compatibles con el ordenamiento sino que, por el contrario, es necesario que esos </w:t>
      </w:r>
      <w:r w:rsidRPr="00135270">
        <w:rPr>
          <w:rFonts w:eastAsia="Times New Roman"/>
          <w:i/>
          <w:iCs/>
          <w:color w:val="000000" w:themeColor="text1"/>
          <w:sz w:val="20"/>
          <w:szCs w:val="20"/>
        </w:rPr>
        <w:t>actos se ejerciten</w:t>
      </w:r>
      <w:r w:rsidRPr="00135270">
        <w:rPr>
          <w:rFonts w:eastAsia="Times New Roman"/>
          <w:color w:val="000000" w:themeColor="text1"/>
          <w:sz w:val="20"/>
          <w:szCs w:val="20"/>
        </w:rPr>
        <w:t> conforme el ordenamiento y encuentren su </w:t>
      </w:r>
      <w:r w:rsidRPr="00135270">
        <w:rPr>
          <w:rFonts w:eastAsia="Times New Roman"/>
          <w:i/>
          <w:iCs/>
          <w:color w:val="000000" w:themeColor="text1"/>
          <w:sz w:val="20"/>
          <w:szCs w:val="20"/>
        </w:rPr>
        <w:t>autorización</w:t>
      </w:r>
      <w:r w:rsidRPr="00135270">
        <w:rPr>
          <w:rFonts w:eastAsia="Times New Roman"/>
          <w:color w:val="000000" w:themeColor="text1"/>
          <w:sz w:val="20"/>
          <w:szCs w:val="20"/>
        </w:rPr>
        <w:t> en éste. Lo cual implica, además, que el contenido del acto autorizado debe ser predeterminado, deducible del ordenamiento.</w:t>
      </w:r>
    </w:p>
    <w:p w14:paraId="55E9A141" w14:textId="77777777" w:rsidR="0027407B" w:rsidRPr="00135270" w:rsidRDefault="0027407B" w:rsidP="0027407B">
      <w:pPr>
        <w:ind w:left="851" w:right="851"/>
        <w:jc w:val="both"/>
        <w:rPr>
          <w:rFonts w:eastAsia="Times New Roman"/>
          <w:color w:val="000000" w:themeColor="text1"/>
          <w:sz w:val="20"/>
          <w:szCs w:val="20"/>
        </w:rPr>
      </w:pPr>
      <w:r w:rsidRPr="00135270">
        <w:rPr>
          <w:rFonts w:eastAsia="Times New Roman"/>
          <w:color w:val="000000" w:themeColor="text1"/>
          <w:sz w:val="20"/>
          <w:szCs w:val="20"/>
        </w:rPr>
        <w:t> </w:t>
      </w:r>
    </w:p>
    <w:p w14:paraId="7EDC2C80" w14:textId="77777777" w:rsidR="0027407B" w:rsidRPr="00135270" w:rsidRDefault="0027407B" w:rsidP="0027407B">
      <w:pPr>
        <w:ind w:left="851" w:right="851"/>
        <w:jc w:val="both"/>
        <w:rPr>
          <w:rFonts w:eastAsia="Times New Roman"/>
          <w:color w:val="000000" w:themeColor="text1"/>
          <w:sz w:val="20"/>
          <w:szCs w:val="20"/>
        </w:rPr>
      </w:pPr>
      <w:r w:rsidRPr="00135270">
        <w:rPr>
          <w:rFonts w:eastAsia="Times New Roman"/>
          <w:color w:val="000000" w:themeColor="text1"/>
          <w:sz w:val="20"/>
          <w:szCs w:val="20"/>
        </w:rPr>
        <w:t> Forma parte del bloque de legalidad lo dispuesto en el artículo 16 de la Ley General de la Administración Pública:</w:t>
      </w:r>
    </w:p>
    <w:p w14:paraId="5FA42E4C" w14:textId="77777777" w:rsidR="0027407B" w:rsidRPr="00135270" w:rsidRDefault="0027407B" w:rsidP="0027407B">
      <w:pPr>
        <w:ind w:left="851" w:right="851"/>
        <w:jc w:val="both"/>
        <w:rPr>
          <w:rFonts w:eastAsia="Times New Roman"/>
          <w:color w:val="000000" w:themeColor="text1"/>
          <w:sz w:val="20"/>
          <w:szCs w:val="20"/>
        </w:rPr>
      </w:pPr>
    </w:p>
    <w:p w14:paraId="389106EE" w14:textId="77777777" w:rsidR="0027407B" w:rsidRPr="00135270" w:rsidRDefault="0027407B" w:rsidP="0027407B">
      <w:pPr>
        <w:ind w:left="1077" w:right="1077"/>
        <w:jc w:val="both"/>
        <w:rPr>
          <w:rFonts w:eastAsia="Times New Roman"/>
          <w:color w:val="000000" w:themeColor="text1"/>
          <w:sz w:val="20"/>
          <w:szCs w:val="20"/>
        </w:rPr>
      </w:pPr>
      <w:r w:rsidRPr="00135270">
        <w:rPr>
          <w:rFonts w:eastAsia="Times New Roman"/>
          <w:color w:val="000000" w:themeColor="text1"/>
          <w:sz w:val="20"/>
          <w:szCs w:val="20"/>
        </w:rPr>
        <w:t>“ 1. En ningún caso podrán dictarse actos contrarios a reglas unívocas de la ciencia o de la técnica, o a principios elementales de justicia, lógica o conveniencia.</w:t>
      </w:r>
    </w:p>
    <w:p w14:paraId="2EC3B2D3" w14:textId="77777777" w:rsidR="0027407B" w:rsidRPr="00135270" w:rsidRDefault="0027407B" w:rsidP="0027407B">
      <w:pPr>
        <w:ind w:left="1077" w:right="1077"/>
        <w:jc w:val="both"/>
        <w:rPr>
          <w:rFonts w:eastAsia="Times New Roman"/>
          <w:color w:val="000000" w:themeColor="text1"/>
          <w:sz w:val="20"/>
          <w:szCs w:val="20"/>
        </w:rPr>
      </w:pPr>
      <w:r w:rsidRPr="00135270">
        <w:rPr>
          <w:rFonts w:eastAsia="Times New Roman"/>
          <w:color w:val="000000" w:themeColor="text1"/>
          <w:sz w:val="20"/>
          <w:szCs w:val="20"/>
        </w:rPr>
        <w:t>2. El Juez podrá controlar la conformidad con estas reglas no jurídicas de los elementos discrecionales del acto, como si ejerciera contralor de legalidad”.</w:t>
      </w:r>
    </w:p>
    <w:p w14:paraId="24B024BE" w14:textId="77777777" w:rsidR="0027407B" w:rsidRPr="00135270" w:rsidRDefault="0027407B" w:rsidP="0027407B">
      <w:pPr>
        <w:ind w:left="851" w:right="851"/>
        <w:jc w:val="both"/>
        <w:rPr>
          <w:rFonts w:eastAsia="Times New Roman"/>
          <w:color w:val="000000" w:themeColor="text1"/>
          <w:sz w:val="20"/>
          <w:szCs w:val="20"/>
        </w:rPr>
      </w:pPr>
      <w:r w:rsidRPr="00135270">
        <w:rPr>
          <w:rFonts w:eastAsia="Times New Roman"/>
          <w:color w:val="000000" w:themeColor="text1"/>
          <w:sz w:val="20"/>
          <w:szCs w:val="20"/>
        </w:rPr>
        <w:t>       </w:t>
      </w:r>
    </w:p>
    <w:p w14:paraId="147E4992" w14:textId="77777777" w:rsidR="0027407B" w:rsidRPr="00135270" w:rsidRDefault="0027407B" w:rsidP="0027407B">
      <w:pPr>
        <w:ind w:left="851" w:right="851"/>
        <w:jc w:val="both"/>
        <w:rPr>
          <w:rFonts w:eastAsia="Times New Roman"/>
          <w:color w:val="000000" w:themeColor="text1"/>
          <w:sz w:val="20"/>
          <w:szCs w:val="20"/>
        </w:rPr>
      </w:pPr>
      <w:r w:rsidRPr="00135270">
        <w:rPr>
          <w:rFonts w:eastAsia="Times New Roman"/>
          <w:color w:val="000000" w:themeColor="text1"/>
          <w:sz w:val="20"/>
          <w:szCs w:val="20"/>
        </w:rPr>
        <w:t>Según la Sala Constitucional, el respeto de la técnica y de la ciencia permite determinar la razonabilidad de un acto administrativo:</w:t>
      </w:r>
    </w:p>
    <w:p w14:paraId="4BD91086" w14:textId="77777777" w:rsidR="0027407B" w:rsidRPr="00135270" w:rsidRDefault="0027407B" w:rsidP="0027407B">
      <w:pPr>
        <w:jc w:val="both"/>
        <w:rPr>
          <w:rFonts w:eastAsia="Times New Roman"/>
          <w:color w:val="000000" w:themeColor="text1"/>
          <w:sz w:val="20"/>
          <w:szCs w:val="20"/>
        </w:rPr>
      </w:pPr>
    </w:p>
    <w:p w14:paraId="615BBE24" w14:textId="77777777" w:rsidR="0027407B" w:rsidRPr="00135270" w:rsidRDefault="0027407B" w:rsidP="00F22601">
      <w:pPr>
        <w:widowControl/>
        <w:kinsoku/>
        <w:overflowPunct/>
        <w:ind w:left="1434" w:right="1077"/>
        <w:jc w:val="both"/>
        <w:textAlignment w:val="auto"/>
        <w:rPr>
          <w:rFonts w:eastAsia="Times New Roman"/>
          <w:color w:val="000000" w:themeColor="text1"/>
          <w:sz w:val="20"/>
          <w:szCs w:val="20"/>
        </w:rPr>
      </w:pPr>
      <w:r w:rsidRPr="00135270">
        <w:rPr>
          <w:rFonts w:eastAsia="Times New Roman"/>
          <w:color w:val="000000" w:themeColor="text1"/>
          <w:sz w:val="20"/>
          <w:szCs w:val="20"/>
        </w:rPr>
        <w:t xml:space="preserve">“(…) II. Como principio general de Derecho, contenido en el artículo 16 de la Ley General de Administración Pública, en ningún caso pueden dictarse actos contrarios a reglas unívocas de la ciencia o de la tecnología, o a principios elementales de justicia, lógica o conveniencia, conceptos que se resumen en la razonabilidad y proporcionalidad de la norma como parámetros de </w:t>
      </w:r>
      <w:r w:rsidRPr="00135270">
        <w:rPr>
          <w:rFonts w:eastAsia="Times New Roman"/>
          <w:color w:val="000000" w:themeColor="text1"/>
          <w:sz w:val="20"/>
          <w:szCs w:val="20"/>
        </w:rPr>
        <w:lastRenderedPageBreak/>
        <w:t>constitucionalidad." (Sala Constitucional, resolución N°5990-94 de las 9:09 horas del 14 de octubre de 1994).</w:t>
      </w:r>
    </w:p>
    <w:p w14:paraId="179A66A3" w14:textId="77777777" w:rsidR="0027407B" w:rsidRPr="00135270" w:rsidRDefault="0027407B" w:rsidP="00F22601">
      <w:pPr>
        <w:jc w:val="both"/>
        <w:rPr>
          <w:rFonts w:eastAsia="Times New Roman"/>
          <w:color w:val="000000" w:themeColor="text1"/>
        </w:rPr>
      </w:pPr>
      <w:r w:rsidRPr="00135270">
        <w:rPr>
          <w:rFonts w:eastAsia="Times New Roman"/>
          <w:color w:val="000000" w:themeColor="text1"/>
        </w:rPr>
        <w:t xml:space="preserve">        </w:t>
      </w:r>
    </w:p>
    <w:p w14:paraId="196042D9" w14:textId="77777777" w:rsidR="0027407B" w:rsidRPr="00135270" w:rsidRDefault="0027407B" w:rsidP="00F22601">
      <w:pPr>
        <w:ind w:left="851" w:right="851"/>
        <w:jc w:val="both"/>
        <w:rPr>
          <w:rFonts w:eastAsia="Times New Roman"/>
          <w:color w:val="000000" w:themeColor="text1"/>
          <w:sz w:val="20"/>
          <w:szCs w:val="20"/>
        </w:rPr>
      </w:pPr>
      <w:r w:rsidRPr="00135270">
        <w:rPr>
          <w:rFonts w:eastAsia="Times New Roman"/>
          <w:color w:val="000000" w:themeColor="text1"/>
          <w:sz w:val="20"/>
          <w:szCs w:val="20"/>
        </w:rPr>
        <w:t>Esa razonabilidad es un parámetro de la constitucionalidad de las normas.</w:t>
      </w:r>
    </w:p>
    <w:p w14:paraId="1CF14B30" w14:textId="77777777" w:rsidR="0027407B" w:rsidRPr="00135270" w:rsidRDefault="0027407B" w:rsidP="00F22601">
      <w:pPr>
        <w:ind w:left="851" w:right="851"/>
        <w:jc w:val="both"/>
        <w:rPr>
          <w:rFonts w:eastAsia="Times New Roman"/>
          <w:color w:val="000000" w:themeColor="text1"/>
          <w:sz w:val="20"/>
          <w:szCs w:val="20"/>
        </w:rPr>
      </w:pPr>
    </w:p>
    <w:p w14:paraId="6FDE276F" w14:textId="77777777" w:rsidR="0027407B" w:rsidRPr="00135270" w:rsidRDefault="0027407B" w:rsidP="00F22601">
      <w:pPr>
        <w:ind w:left="851" w:right="851"/>
        <w:jc w:val="both"/>
        <w:rPr>
          <w:rFonts w:eastAsia="Times New Roman"/>
          <w:color w:val="000000" w:themeColor="text1"/>
          <w:sz w:val="20"/>
          <w:szCs w:val="20"/>
        </w:rPr>
      </w:pPr>
      <w:r w:rsidRPr="00135270">
        <w:rPr>
          <w:rFonts w:eastAsia="Times New Roman"/>
          <w:color w:val="000000" w:themeColor="text1"/>
          <w:sz w:val="20"/>
          <w:szCs w:val="20"/>
        </w:rPr>
        <w:t xml:space="preserve"> Al discutirse el artículo 16 en el seno de la Comisión Legislativa que dictaminó la Ley General de Administración Pública, el Lic. Ortiz Ortiz expresó sobre la sujeción a la legalidad:</w:t>
      </w:r>
    </w:p>
    <w:p w14:paraId="389BB39A" w14:textId="77777777" w:rsidR="0027407B" w:rsidRPr="00135270" w:rsidRDefault="0027407B" w:rsidP="00F22601">
      <w:pPr>
        <w:ind w:left="1077" w:right="1077"/>
        <w:jc w:val="both"/>
        <w:rPr>
          <w:rFonts w:eastAsia="Times New Roman"/>
          <w:color w:val="000000" w:themeColor="text1"/>
          <w:sz w:val="20"/>
          <w:szCs w:val="20"/>
        </w:rPr>
      </w:pPr>
    </w:p>
    <w:p w14:paraId="4845F289" w14:textId="77777777" w:rsidR="0027407B" w:rsidRPr="00135270" w:rsidRDefault="0027407B" w:rsidP="00F22601">
      <w:pPr>
        <w:ind w:left="1077" w:right="1077"/>
        <w:jc w:val="both"/>
        <w:rPr>
          <w:rFonts w:eastAsia="Times New Roman"/>
          <w:color w:val="000000" w:themeColor="text1"/>
          <w:sz w:val="20"/>
          <w:szCs w:val="20"/>
        </w:rPr>
      </w:pPr>
      <w:r w:rsidRPr="00135270">
        <w:rPr>
          <w:rFonts w:eastAsia="Times New Roman"/>
          <w:color w:val="000000" w:themeColor="text1"/>
          <w:sz w:val="20"/>
          <w:szCs w:val="20"/>
        </w:rPr>
        <w:t>“...Entonces, por reglas técnicas o científicas unívocas, se alude a aquellas reglas que en la circunstancia del caso administrativo que se está decidiendo o sobre el cual se está resolviendo, tenga un sentido claro, inequívoca y preciso, incluso se puede eliminar la palabra "unívoca" y sustituirla por "reglas exactas de la ciencia o la técnica". El punto es que dentro de la vía normal de la Administración hay reglas técnicas que son mucho más exactas que otras. No es lo mismo, en otras palabras, escoger, voy a poner un ejemplo bien claro, supóngase que se diga que no se sabe si los semáforos que se ponen en las calles van a tener tal sistema eléctrico para encenderse o tal otro, hay dos sistemas, bueno, entonces elegir entre uno y otro sistema eso depende y muchas veces, de consideraciones o conveniencias, de oportunidad, de costo para la Administración, pero una vez que se ha elegido un sistema, ese sistema tiene que funcionar bien porque si no hay negligencia en la Administración y violación de su deber de mantener los semáforos funcionando correctamente, entonces, por ejemplo, para elegir entre un sistema técnico y otro, hubo libertad, pero para aplicar correctamente y poner a funcionar correctamente el que se eligió ya no hay libertad, porque ahí la técnica de energía eléctrica es la que dice qué es lo que se debe hacer y cómo debió haber funcionado el semáforo. Entonces nosotros estamos estableciendo que en los casos en que la Administración actúe en materias técnicas que tengan un significado claro y preciso en el caso, las reglas técnicas van a ser, en ese caso, como leyes, </w:t>
      </w:r>
      <w:r w:rsidRPr="00135270">
        <w:rPr>
          <w:rFonts w:eastAsia="Times New Roman"/>
          <w:i/>
          <w:iCs/>
          <w:color w:val="000000" w:themeColor="text1"/>
          <w:sz w:val="20"/>
          <w:szCs w:val="20"/>
        </w:rPr>
        <w:t>la violación de los aspectos técnicos de un acto administrativo de un servicio público, naturalmente va a ser una ilegalidad exactamente como si se estuviera violando un precepto legal ". Ley General de la Administración Pública, concordada y anotada con el Debate legislativo y jurisprudencia constitucional</w:t>
      </w:r>
      <w:r w:rsidRPr="00135270">
        <w:rPr>
          <w:rFonts w:eastAsia="Times New Roman"/>
          <w:color w:val="000000" w:themeColor="text1"/>
          <w:sz w:val="20"/>
          <w:szCs w:val="20"/>
        </w:rPr>
        <w:t>, ASELEX, S.A., San José, 1996, p. 99. La cursiva no es del original.</w:t>
      </w:r>
    </w:p>
    <w:p w14:paraId="3E765892" w14:textId="77777777" w:rsidR="0027407B" w:rsidRPr="00135270" w:rsidRDefault="0027407B" w:rsidP="00F22601">
      <w:pPr>
        <w:jc w:val="both"/>
        <w:rPr>
          <w:rFonts w:eastAsia="Times New Roman"/>
          <w:color w:val="000000" w:themeColor="text1"/>
        </w:rPr>
      </w:pPr>
      <w:r w:rsidRPr="00135270">
        <w:rPr>
          <w:rFonts w:eastAsia="Times New Roman"/>
          <w:color w:val="000000" w:themeColor="text1"/>
        </w:rPr>
        <w:t xml:space="preserve">        </w:t>
      </w:r>
    </w:p>
    <w:p w14:paraId="5D30BAF8" w14:textId="77777777" w:rsidR="0027407B" w:rsidRPr="00135270" w:rsidRDefault="0027407B" w:rsidP="00F22601">
      <w:pPr>
        <w:ind w:left="851" w:right="851"/>
        <w:jc w:val="both"/>
        <w:rPr>
          <w:rFonts w:eastAsia="Times New Roman"/>
          <w:color w:val="000000" w:themeColor="text1"/>
          <w:sz w:val="20"/>
          <w:szCs w:val="20"/>
        </w:rPr>
      </w:pPr>
      <w:r w:rsidRPr="00135270">
        <w:rPr>
          <w:rFonts w:eastAsia="Times New Roman"/>
          <w:color w:val="000000" w:themeColor="text1"/>
          <w:sz w:val="20"/>
          <w:szCs w:val="20"/>
        </w:rPr>
        <w:t>De modo que la conformidad de un acto administrativo con las reglas técnicas no es sólo un problema técnico; antes bien, es un problema de legalidad. Y como tal, puede ser apreciado por el operador jurídico, ya sea el juez contencioso-administrativo, ya la Procuraduría General en ejercicio de la función consultiva.</w:t>
      </w:r>
    </w:p>
    <w:p w14:paraId="3181A572" w14:textId="77777777" w:rsidR="0027407B" w:rsidRPr="00135270" w:rsidRDefault="0027407B" w:rsidP="00F22601">
      <w:pPr>
        <w:ind w:left="851" w:right="851"/>
        <w:jc w:val="both"/>
        <w:rPr>
          <w:rFonts w:eastAsia="Times New Roman"/>
          <w:color w:val="000000" w:themeColor="text1"/>
          <w:sz w:val="20"/>
          <w:szCs w:val="20"/>
        </w:rPr>
      </w:pPr>
      <w:r w:rsidRPr="00135270">
        <w:rPr>
          <w:rFonts w:eastAsia="Times New Roman"/>
          <w:color w:val="000000" w:themeColor="text1"/>
          <w:sz w:val="20"/>
          <w:szCs w:val="20"/>
        </w:rPr>
        <w:t> </w:t>
      </w:r>
    </w:p>
    <w:p w14:paraId="55B4C8B9" w14:textId="77777777" w:rsidR="0027407B" w:rsidRPr="00135270" w:rsidRDefault="0027407B" w:rsidP="00F22601">
      <w:pPr>
        <w:ind w:left="851" w:right="851"/>
        <w:jc w:val="both"/>
        <w:rPr>
          <w:rFonts w:eastAsia="Times New Roman"/>
          <w:color w:val="000000" w:themeColor="text1"/>
          <w:sz w:val="20"/>
          <w:szCs w:val="20"/>
        </w:rPr>
      </w:pPr>
      <w:r w:rsidRPr="00135270">
        <w:rPr>
          <w:rFonts w:eastAsia="Times New Roman"/>
          <w:color w:val="000000" w:themeColor="text1"/>
          <w:sz w:val="20"/>
          <w:szCs w:val="20"/>
        </w:rPr>
        <w:t>No se discute que corresponde a las distintas disciplinas definir los alcances de los conceptos técnicos. El concepto de "mercado", por ejemplo, es definido por la Economía. Además, existen principios y reglas técnicas que son definidas, precisadas por las distintas disciplinas científicas y técnicas. Así, las normas contables no son establecidas por el Derecho. Este las toma tal y como son definidas por las ciencias contables. Lo cual se explica por el hecho mismo de que la precisión de esos principios y reglas es propia de la ciencia y de la técnica.</w:t>
      </w:r>
    </w:p>
    <w:p w14:paraId="138557E5" w14:textId="77777777" w:rsidR="0027407B" w:rsidRPr="00135270" w:rsidRDefault="0027407B" w:rsidP="00F22601">
      <w:pPr>
        <w:ind w:left="851" w:right="851"/>
        <w:jc w:val="both"/>
        <w:rPr>
          <w:rFonts w:eastAsia="Times New Roman"/>
          <w:color w:val="000000" w:themeColor="text1"/>
          <w:sz w:val="20"/>
          <w:szCs w:val="20"/>
        </w:rPr>
      </w:pPr>
      <w:r w:rsidRPr="00135270">
        <w:rPr>
          <w:rFonts w:eastAsia="Times New Roman"/>
          <w:color w:val="000000" w:themeColor="text1"/>
          <w:sz w:val="20"/>
          <w:szCs w:val="20"/>
        </w:rPr>
        <w:t> </w:t>
      </w:r>
    </w:p>
    <w:p w14:paraId="7D89BB3D" w14:textId="77777777" w:rsidR="0027407B" w:rsidRPr="00135270" w:rsidRDefault="0027407B" w:rsidP="00F22601">
      <w:pPr>
        <w:ind w:left="851" w:right="851"/>
        <w:jc w:val="both"/>
        <w:rPr>
          <w:rFonts w:eastAsia="Times New Roman"/>
          <w:color w:val="000000" w:themeColor="text1"/>
          <w:sz w:val="20"/>
          <w:szCs w:val="20"/>
        </w:rPr>
      </w:pPr>
      <w:r w:rsidRPr="00135270">
        <w:rPr>
          <w:rFonts w:eastAsia="Times New Roman"/>
          <w:color w:val="000000" w:themeColor="text1"/>
          <w:sz w:val="20"/>
          <w:szCs w:val="20"/>
        </w:rPr>
        <w:t xml:space="preserve">No obstante, esos principios, reglas y conceptos técnicos no son extraños al mundo jurídico. Por el contrario, pueden ser elementos para determinar la regularidad jurídica del acto administrativo. En tanto que tales forman parte de la legalidad del acto y pueden ser objeto de control, no para determinar el contenido de la regla técnica, sino para establecer la legalidad de la actuación administrativa. El criterio técnico no es, ciertamente, definido por el intérprete jurídico. Este lo toma con el alcance que la técnica le ha dado y es a partir de ese alcance que valora y aprecia si existe conformidad entre lo actuado (control a posteriori) o la decisión que se pretende adoptar (dictamen o informe) </w:t>
      </w:r>
      <w:r w:rsidRPr="00135270">
        <w:rPr>
          <w:rFonts w:eastAsia="Times New Roman"/>
          <w:color w:val="000000" w:themeColor="text1"/>
          <w:sz w:val="20"/>
          <w:szCs w:val="20"/>
        </w:rPr>
        <w:lastRenderedPageBreak/>
        <w:t>y el criterio técnico. Esta operación de control no tiende a sustituir al técnico o al administrador. Empero, en cierto modo la posición del operador jurídico es similar a la del administrador, en el sentido de que el principio, criterio o regla técnica se le presenta como un hecho, no se configura por la administración, por lo que es un elemento que se le impone y que debe ser respetado. Ese respeto es asegurado por el control jurídico (…)”</w:t>
      </w:r>
    </w:p>
    <w:p w14:paraId="27E10534" w14:textId="77777777" w:rsidR="0027407B" w:rsidRPr="00135270" w:rsidRDefault="0027407B" w:rsidP="00F22601">
      <w:pPr>
        <w:jc w:val="both"/>
        <w:rPr>
          <w:rFonts w:eastAsia="Times New Roman"/>
          <w:color w:val="000000" w:themeColor="text1"/>
          <w:sz w:val="20"/>
          <w:szCs w:val="20"/>
        </w:rPr>
      </w:pPr>
      <w:r w:rsidRPr="00135270">
        <w:rPr>
          <w:rFonts w:eastAsia="Times New Roman"/>
          <w:color w:val="000000" w:themeColor="text1"/>
          <w:sz w:val="20"/>
          <w:szCs w:val="20"/>
        </w:rPr>
        <w:t> </w:t>
      </w:r>
    </w:p>
    <w:p w14:paraId="7E91610C" w14:textId="1E6B2407" w:rsidR="00C01059" w:rsidRPr="001D0C06" w:rsidRDefault="00C01059" w:rsidP="00F22601">
      <w:pPr>
        <w:pStyle w:val="Style1"/>
        <w:kinsoku w:val="0"/>
        <w:overflowPunct w:val="0"/>
        <w:autoSpaceDE/>
        <w:autoSpaceDN/>
        <w:adjustRightInd/>
        <w:spacing w:line="276" w:lineRule="auto"/>
        <w:jc w:val="both"/>
        <w:textAlignment w:val="baseline"/>
        <w:rPr>
          <w:sz w:val="24"/>
          <w:szCs w:val="24"/>
        </w:rPr>
      </w:pPr>
      <w:r w:rsidRPr="00135270">
        <w:rPr>
          <w:color w:val="000000" w:themeColor="text1"/>
          <w:sz w:val="24"/>
          <w:szCs w:val="24"/>
          <w:lang w:val="es-ES"/>
        </w:rPr>
        <w:t xml:space="preserve">Ahora bien, el </w:t>
      </w:r>
      <w:r w:rsidRPr="00135270">
        <w:rPr>
          <w:i/>
          <w:color w:val="000000" w:themeColor="text1"/>
          <w:sz w:val="24"/>
          <w:szCs w:val="24"/>
          <w:lang w:val="es-ES"/>
        </w:rPr>
        <w:t>Recurrente</w:t>
      </w:r>
      <w:r w:rsidRPr="00135270">
        <w:rPr>
          <w:color w:val="000000" w:themeColor="text1"/>
          <w:sz w:val="24"/>
          <w:szCs w:val="24"/>
          <w:lang w:val="es-ES"/>
        </w:rPr>
        <w:t xml:space="preserve">, refiere que en </w:t>
      </w:r>
      <w:r w:rsidRPr="00135270">
        <w:rPr>
          <w:rStyle w:val="CharacterStyle1"/>
          <w:color w:val="000000" w:themeColor="text1"/>
          <w:sz w:val="24"/>
          <w:szCs w:val="24"/>
        </w:rPr>
        <w:t xml:space="preserve">el Cantón de </w:t>
      </w:r>
      <w:r w:rsidR="009B4612">
        <w:rPr>
          <w:rStyle w:val="CharacterStyle1"/>
          <w:color w:val="000000" w:themeColor="text1"/>
          <w:sz w:val="24"/>
          <w:szCs w:val="24"/>
        </w:rPr>
        <w:t>P</w:t>
      </w:r>
      <w:r w:rsidRPr="00135270">
        <w:rPr>
          <w:rStyle w:val="CharacterStyle1"/>
          <w:color w:val="000000" w:themeColor="text1"/>
          <w:sz w:val="24"/>
          <w:szCs w:val="24"/>
        </w:rPr>
        <w:t xml:space="preserve">, existen un total de 191 taxis y que la Junta Directiva asignó 96, de permisos de servicios especiales estables de taxi. En realidad, lo que asignó el Consejo de Transporte Público fueron 3 Códigos para el Cantón de </w:t>
      </w:r>
      <w:r w:rsidR="009B4612">
        <w:rPr>
          <w:rStyle w:val="CharacterStyle1"/>
          <w:color w:val="000000" w:themeColor="text1"/>
          <w:sz w:val="24"/>
          <w:szCs w:val="24"/>
        </w:rPr>
        <w:t>P</w:t>
      </w:r>
      <w:r w:rsidRPr="00135270">
        <w:rPr>
          <w:rStyle w:val="CharacterStyle1"/>
          <w:color w:val="000000" w:themeColor="text1"/>
          <w:sz w:val="24"/>
          <w:szCs w:val="24"/>
        </w:rPr>
        <w:t xml:space="preserve">, que amparan 96 unidades vehiculares, lo que representa un 50,26%, no obstante al acoger la Junta Directiva el Recurso de Revocatoria contra el </w:t>
      </w:r>
      <w:r w:rsidRPr="00135270">
        <w:rPr>
          <w:rStyle w:val="CharacterStyle1"/>
          <w:b/>
          <w:bCs/>
          <w:color w:val="000000" w:themeColor="text1"/>
          <w:spacing w:val="5"/>
          <w:sz w:val="24"/>
        </w:rPr>
        <w:t xml:space="preserve">Artículo 2.1.23 la Sesión Extraordinaria 03-2012 </w:t>
      </w:r>
      <w:r w:rsidRPr="00135270">
        <w:rPr>
          <w:rStyle w:val="CharacterStyle1"/>
          <w:b/>
          <w:color w:val="000000" w:themeColor="text1"/>
          <w:spacing w:val="5"/>
          <w:sz w:val="24"/>
        </w:rPr>
        <w:t>de fecha 23 de abril de 2012</w:t>
      </w:r>
      <w:r w:rsidRPr="00135270">
        <w:rPr>
          <w:rStyle w:val="CharacterStyle1"/>
          <w:color w:val="000000" w:themeColor="text1"/>
          <w:spacing w:val="5"/>
          <w:sz w:val="24"/>
        </w:rPr>
        <w:t xml:space="preserve">, </w:t>
      </w:r>
      <w:r w:rsidRPr="001D0C06">
        <w:rPr>
          <w:sz w:val="24"/>
          <w:szCs w:val="24"/>
        </w:rPr>
        <w:t>que otorgó 1 Código que amp</w:t>
      </w:r>
      <w:r w:rsidR="00067D55">
        <w:rPr>
          <w:sz w:val="24"/>
          <w:szCs w:val="24"/>
        </w:rPr>
        <w:t>a</w:t>
      </w:r>
      <w:r w:rsidRPr="001D0C06">
        <w:rPr>
          <w:sz w:val="24"/>
          <w:szCs w:val="24"/>
        </w:rPr>
        <w:t xml:space="preserve">ra 24 unidades vehiculares a la empresa </w:t>
      </w:r>
      <w:r w:rsidR="002643ED">
        <w:rPr>
          <w:sz w:val="24"/>
          <w:szCs w:val="24"/>
        </w:rPr>
        <w:t>S</w:t>
      </w:r>
      <w:r w:rsidRPr="001D0C06">
        <w:rPr>
          <w:sz w:val="24"/>
          <w:szCs w:val="24"/>
        </w:rPr>
        <w:t xml:space="preserve">, S.A., en el Cantón de </w:t>
      </w:r>
      <w:r w:rsidR="009B4612">
        <w:rPr>
          <w:sz w:val="24"/>
          <w:szCs w:val="24"/>
        </w:rPr>
        <w:t>P</w:t>
      </w:r>
      <w:r w:rsidRPr="001D0C06">
        <w:rPr>
          <w:sz w:val="24"/>
          <w:szCs w:val="24"/>
        </w:rPr>
        <w:t xml:space="preserve">, y declarar su nulidad en el </w:t>
      </w:r>
      <w:r w:rsidRPr="00135270">
        <w:rPr>
          <w:rStyle w:val="CharacterStyle1"/>
          <w:b/>
          <w:color w:val="000000" w:themeColor="text1"/>
          <w:spacing w:val="5"/>
          <w:sz w:val="24"/>
        </w:rPr>
        <w:t>Artículo 7.2 de la Sesión Ordinaria 47-2014 del 3 de setiembre del 2014</w:t>
      </w:r>
      <w:r w:rsidRPr="00135270">
        <w:rPr>
          <w:rStyle w:val="CharacterStyle1"/>
          <w:color w:val="000000" w:themeColor="text1"/>
          <w:spacing w:val="5"/>
          <w:sz w:val="24"/>
        </w:rPr>
        <w:t xml:space="preserve">, </w:t>
      </w:r>
      <w:r w:rsidRPr="001D0C06">
        <w:rPr>
          <w:sz w:val="24"/>
          <w:szCs w:val="24"/>
        </w:rPr>
        <w:t>debe proceder a valorar el Consejo de Transporte Público, el estado real de los permisos especiales estables de taxi otorgado</w:t>
      </w:r>
      <w:r w:rsidR="00067D55">
        <w:rPr>
          <w:sz w:val="24"/>
          <w:szCs w:val="24"/>
        </w:rPr>
        <w:t>s</w:t>
      </w:r>
      <w:r w:rsidRPr="001D0C06">
        <w:rPr>
          <w:sz w:val="24"/>
          <w:szCs w:val="24"/>
        </w:rPr>
        <w:t xml:space="preserve"> en esa zona, y ajustarse al número que represente el 30% de las Bases de Operación para el Cantón de </w:t>
      </w:r>
      <w:r w:rsidR="009B4612">
        <w:rPr>
          <w:sz w:val="24"/>
          <w:szCs w:val="24"/>
        </w:rPr>
        <w:t>P</w:t>
      </w:r>
      <w:r w:rsidRPr="001D0C06">
        <w:rPr>
          <w:sz w:val="24"/>
          <w:szCs w:val="24"/>
        </w:rPr>
        <w:t>, que es de 57,3 unidades vehiculares.</w:t>
      </w:r>
    </w:p>
    <w:p w14:paraId="2A44FC4D" w14:textId="77777777" w:rsidR="00C01059" w:rsidRPr="00135270" w:rsidRDefault="00C01059" w:rsidP="00F22601">
      <w:pPr>
        <w:pStyle w:val="Style1"/>
        <w:kinsoku w:val="0"/>
        <w:overflowPunct w:val="0"/>
        <w:autoSpaceDE/>
        <w:autoSpaceDN/>
        <w:adjustRightInd/>
        <w:spacing w:line="276" w:lineRule="auto"/>
        <w:jc w:val="both"/>
        <w:textAlignment w:val="baseline"/>
        <w:rPr>
          <w:color w:val="000000" w:themeColor="text1"/>
          <w:sz w:val="24"/>
          <w:szCs w:val="24"/>
        </w:rPr>
      </w:pPr>
    </w:p>
    <w:p w14:paraId="338FE207" w14:textId="438DE1E8" w:rsidR="0027407B" w:rsidRPr="00135270" w:rsidRDefault="0027407B" w:rsidP="00F22601">
      <w:pPr>
        <w:pStyle w:val="Style1"/>
        <w:kinsoku w:val="0"/>
        <w:overflowPunct w:val="0"/>
        <w:autoSpaceDE/>
        <w:autoSpaceDN/>
        <w:adjustRightInd/>
        <w:spacing w:line="276" w:lineRule="auto"/>
        <w:jc w:val="both"/>
        <w:textAlignment w:val="baseline"/>
        <w:rPr>
          <w:color w:val="000000" w:themeColor="text1"/>
          <w:sz w:val="24"/>
          <w:szCs w:val="24"/>
        </w:rPr>
      </w:pPr>
      <w:r w:rsidRPr="00135270">
        <w:rPr>
          <w:color w:val="000000" w:themeColor="text1"/>
          <w:sz w:val="24"/>
          <w:szCs w:val="24"/>
        </w:rPr>
        <w:t>Consideran</w:t>
      </w:r>
      <w:r w:rsidR="00FB5B8B" w:rsidRPr="00135270">
        <w:rPr>
          <w:color w:val="000000" w:themeColor="text1"/>
          <w:sz w:val="24"/>
          <w:szCs w:val="24"/>
        </w:rPr>
        <w:t>do</w:t>
      </w:r>
      <w:r w:rsidRPr="00135270">
        <w:rPr>
          <w:color w:val="000000" w:themeColor="text1"/>
          <w:sz w:val="24"/>
          <w:szCs w:val="24"/>
        </w:rPr>
        <w:t xml:space="preserve"> los datos</w:t>
      </w:r>
      <w:r w:rsidR="00FB5B8B" w:rsidRPr="00135270">
        <w:rPr>
          <w:color w:val="000000" w:themeColor="text1"/>
          <w:sz w:val="24"/>
          <w:szCs w:val="24"/>
        </w:rPr>
        <w:t xml:space="preserve"> </w:t>
      </w:r>
      <w:r w:rsidR="00C01059" w:rsidRPr="00135270">
        <w:rPr>
          <w:color w:val="000000" w:themeColor="text1"/>
          <w:sz w:val="24"/>
          <w:szCs w:val="24"/>
        </w:rPr>
        <w:t xml:space="preserve">anteriores, y determinándose que </w:t>
      </w:r>
      <w:r w:rsidRPr="00135270">
        <w:rPr>
          <w:color w:val="000000" w:themeColor="text1"/>
          <w:sz w:val="24"/>
          <w:szCs w:val="24"/>
        </w:rPr>
        <w:t xml:space="preserve">hay un total de </w:t>
      </w:r>
      <w:r w:rsidR="00C01059" w:rsidRPr="00135270">
        <w:rPr>
          <w:b/>
          <w:color w:val="000000" w:themeColor="text1"/>
          <w:sz w:val="24"/>
          <w:szCs w:val="24"/>
        </w:rPr>
        <w:t>191</w:t>
      </w:r>
      <w:r w:rsidRPr="00135270">
        <w:rPr>
          <w:b/>
          <w:color w:val="000000" w:themeColor="text1"/>
          <w:sz w:val="24"/>
          <w:szCs w:val="24"/>
        </w:rPr>
        <w:t xml:space="preserve"> concesiones de taxi autorizadas</w:t>
      </w:r>
      <w:r w:rsidRPr="00135270">
        <w:rPr>
          <w:color w:val="000000" w:themeColor="text1"/>
          <w:sz w:val="24"/>
          <w:szCs w:val="24"/>
        </w:rPr>
        <w:t xml:space="preserve"> y </w:t>
      </w:r>
      <w:r w:rsidR="00C01059" w:rsidRPr="00135270">
        <w:rPr>
          <w:color w:val="000000" w:themeColor="text1"/>
          <w:sz w:val="24"/>
          <w:szCs w:val="24"/>
        </w:rPr>
        <w:t xml:space="preserve">para el caso concreto aquí revisado, existen preliminarmente </w:t>
      </w:r>
      <w:r w:rsidR="00C01059" w:rsidRPr="00135270">
        <w:rPr>
          <w:b/>
          <w:color w:val="000000" w:themeColor="text1"/>
          <w:sz w:val="24"/>
          <w:szCs w:val="24"/>
        </w:rPr>
        <w:t>96</w:t>
      </w:r>
      <w:r w:rsidRPr="00135270">
        <w:rPr>
          <w:b/>
          <w:color w:val="000000" w:themeColor="text1"/>
          <w:sz w:val="24"/>
          <w:szCs w:val="24"/>
        </w:rPr>
        <w:t xml:space="preserve"> unidades vehiculares bajo el servicio especial estable de tax</w:t>
      </w:r>
      <w:r w:rsidRPr="00135270">
        <w:rPr>
          <w:color w:val="000000" w:themeColor="text1"/>
          <w:sz w:val="24"/>
          <w:szCs w:val="24"/>
        </w:rPr>
        <w:t xml:space="preserve">i, se tiene que estas últimas representan el </w:t>
      </w:r>
      <w:r w:rsidR="00C01059" w:rsidRPr="00135270">
        <w:rPr>
          <w:color w:val="000000" w:themeColor="text1"/>
          <w:sz w:val="24"/>
          <w:szCs w:val="24"/>
        </w:rPr>
        <w:t>50</w:t>
      </w:r>
      <w:r w:rsidRPr="00135270">
        <w:rPr>
          <w:color w:val="000000" w:themeColor="text1"/>
          <w:sz w:val="24"/>
          <w:szCs w:val="24"/>
        </w:rPr>
        <w:t>,</w:t>
      </w:r>
      <w:r w:rsidR="00C01059" w:rsidRPr="00135270">
        <w:rPr>
          <w:color w:val="000000" w:themeColor="text1"/>
          <w:sz w:val="24"/>
          <w:szCs w:val="24"/>
        </w:rPr>
        <w:t>26</w:t>
      </w:r>
      <w:r w:rsidRPr="00135270">
        <w:rPr>
          <w:color w:val="000000" w:themeColor="text1"/>
          <w:sz w:val="24"/>
          <w:szCs w:val="24"/>
        </w:rPr>
        <w:t xml:space="preserve"> % del total de concesiones autorizadas para las </w:t>
      </w:r>
      <w:r w:rsidR="00C01059" w:rsidRPr="00135270">
        <w:rPr>
          <w:color w:val="000000" w:themeColor="text1"/>
          <w:sz w:val="24"/>
          <w:szCs w:val="24"/>
        </w:rPr>
        <w:t>bases de operación</w:t>
      </w:r>
      <w:r w:rsidRPr="00135270">
        <w:rPr>
          <w:color w:val="000000" w:themeColor="text1"/>
          <w:sz w:val="24"/>
          <w:szCs w:val="24"/>
        </w:rPr>
        <w:t xml:space="preserve">  </w:t>
      </w:r>
      <w:r w:rsidR="00C01059" w:rsidRPr="00135270">
        <w:rPr>
          <w:color w:val="000000" w:themeColor="text1"/>
          <w:sz w:val="24"/>
          <w:szCs w:val="24"/>
          <w:lang w:val="es-ES"/>
        </w:rPr>
        <w:t>de ese c</w:t>
      </w:r>
      <w:r w:rsidRPr="00135270">
        <w:rPr>
          <w:color w:val="000000" w:themeColor="text1"/>
          <w:sz w:val="24"/>
          <w:szCs w:val="24"/>
        </w:rPr>
        <w:t xml:space="preserve">antón, con lo cual se configura una evidente desproporción en la determinación de la cantidad de unidades vehiculares que el Consejo de Transporte Público, autorizó para el cantón de </w:t>
      </w:r>
      <w:r w:rsidR="009B4612">
        <w:rPr>
          <w:color w:val="000000" w:themeColor="text1"/>
          <w:sz w:val="24"/>
          <w:szCs w:val="24"/>
        </w:rPr>
        <w:t>P</w:t>
      </w:r>
      <w:r w:rsidRPr="00135270">
        <w:rPr>
          <w:color w:val="000000" w:themeColor="text1"/>
          <w:sz w:val="24"/>
          <w:szCs w:val="24"/>
        </w:rPr>
        <w:t xml:space="preserve">, al no haber tomado en consideración el elemento geográfico que le permitía adoptar la mejor opción de frente al interés público de la “necesidad del servicio público de transporte que requieren los usuarios del Cantón de </w:t>
      </w:r>
      <w:r w:rsidR="009B4612">
        <w:rPr>
          <w:color w:val="000000" w:themeColor="text1"/>
          <w:sz w:val="24"/>
          <w:szCs w:val="24"/>
        </w:rPr>
        <w:t>P</w:t>
      </w:r>
      <w:r w:rsidRPr="00135270">
        <w:rPr>
          <w:color w:val="000000" w:themeColor="text1"/>
          <w:sz w:val="24"/>
          <w:szCs w:val="24"/>
        </w:rPr>
        <w:t>”.</w:t>
      </w:r>
    </w:p>
    <w:p w14:paraId="31DEE808" w14:textId="77777777" w:rsidR="0027407B" w:rsidRPr="00135270" w:rsidRDefault="0027407B" w:rsidP="00F22601">
      <w:pPr>
        <w:pStyle w:val="Style1"/>
        <w:kinsoku w:val="0"/>
        <w:overflowPunct w:val="0"/>
        <w:autoSpaceDE/>
        <w:autoSpaceDN/>
        <w:adjustRightInd/>
        <w:spacing w:line="276" w:lineRule="auto"/>
        <w:jc w:val="both"/>
        <w:textAlignment w:val="baseline"/>
        <w:rPr>
          <w:color w:val="000000" w:themeColor="text1"/>
          <w:sz w:val="24"/>
          <w:szCs w:val="24"/>
        </w:rPr>
      </w:pPr>
    </w:p>
    <w:p w14:paraId="4F784B4E" w14:textId="77777777" w:rsidR="0027407B" w:rsidRPr="00135270" w:rsidRDefault="0027407B" w:rsidP="00F22601">
      <w:pPr>
        <w:pStyle w:val="Style1"/>
        <w:kinsoku w:val="0"/>
        <w:overflowPunct w:val="0"/>
        <w:autoSpaceDE/>
        <w:autoSpaceDN/>
        <w:adjustRightInd/>
        <w:spacing w:line="276" w:lineRule="auto"/>
        <w:jc w:val="both"/>
        <w:textAlignment w:val="baseline"/>
        <w:rPr>
          <w:color w:val="000000" w:themeColor="text1"/>
          <w:sz w:val="24"/>
          <w:szCs w:val="24"/>
        </w:rPr>
      </w:pPr>
      <w:r w:rsidRPr="00135270">
        <w:rPr>
          <w:color w:val="000000" w:themeColor="text1"/>
          <w:sz w:val="24"/>
          <w:szCs w:val="24"/>
        </w:rPr>
        <w:t>Aunado a lo anterior, la Procuraduría General de la República en Dictamen C-078-2015 del 13 de abril del 2015, profundiza sobre la asignación porcentual de permisos especiales estables de taxi, incluyendo las disposiciones del Transitorio II, bajo el siguiente criterio:</w:t>
      </w:r>
    </w:p>
    <w:p w14:paraId="54EDC55A" w14:textId="77777777" w:rsidR="0027407B" w:rsidRPr="00135270" w:rsidRDefault="0027407B" w:rsidP="00F22601">
      <w:pPr>
        <w:pStyle w:val="Style1"/>
        <w:kinsoku w:val="0"/>
        <w:overflowPunct w:val="0"/>
        <w:autoSpaceDE/>
        <w:autoSpaceDN/>
        <w:adjustRightInd/>
        <w:spacing w:line="276" w:lineRule="auto"/>
        <w:jc w:val="both"/>
        <w:textAlignment w:val="baseline"/>
        <w:rPr>
          <w:color w:val="000000" w:themeColor="text1"/>
          <w:sz w:val="24"/>
          <w:szCs w:val="24"/>
        </w:rPr>
      </w:pPr>
    </w:p>
    <w:p w14:paraId="40B8FB9E" w14:textId="77777777" w:rsidR="0027407B" w:rsidRPr="00135270" w:rsidRDefault="0027407B" w:rsidP="00F22601">
      <w:pPr>
        <w:ind w:left="851" w:right="851"/>
        <w:jc w:val="both"/>
        <w:rPr>
          <w:rFonts w:eastAsia="Times New Roman"/>
          <w:color w:val="000000" w:themeColor="text1"/>
          <w:sz w:val="20"/>
          <w:szCs w:val="20"/>
        </w:rPr>
      </w:pPr>
      <w:r w:rsidRPr="00135270">
        <w:rPr>
          <w:rFonts w:eastAsia="Times New Roman"/>
          <w:color w:val="000000" w:themeColor="text1"/>
          <w:sz w:val="20"/>
          <w:szCs w:val="20"/>
        </w:rPr>
        <w:t>“De la norma transcrita se desprende que los requisitos y condiciones para brindar los servicios de taxi y de seetaxi, son totalmente distintas. Para el primero, se requiere una concesión administrativa, en tanto que, para el segundo, basta con un simple permiso.</w:t>
      </w:r>
    </w:p>
    <w:p w14:paraId="1399A1C9" w14:textId="77777777" w:rsidR="0027407B" w:rsidRPr="00135270" w:rsidRDefault="0027407B" w:rsidP="00F22601">
      <w:pPr>
        <w:ind w:left="851" w:right="851"/>
        <w:jc w:val="both"/>
        <w:rPr>
          <w:rFonts w:ascii="Arial" w:eastAsia="Times New Roman" w:hAnsi="Arial" w:cs="Arial"/>
          <w:color w:val="000000" w:themeColor="text1"/>
          <w:sz w:val="20"/>
          <w:szCs w:val="20"/>
        </w:rPr>
      </w:pPr>
    </w:p>
    <w:p w14:paraId="07E05724" w14:textId="77777777" w:rsidR="0027407B" w:rsidRPr="00135270" w:rsidRDefault="0027407B" w:rsidP="00F22601">
      <w:pPr>
        <w:ind w:left="851" w:right="851"/>
        <w:jc w:val="both"/>
        <w:rPr>
          <w:rFonts w:eastAsia="Times New Roman"/>
          <w:color w:val="000000" w:themeColor="text1"/>
          <w:sz w:val="20"/>
          <w:szCs w:val="20"/>
        </w:rPr>
      </w:pPr>
      <w:r w:rsidRPr="00135270">
        <w:rPr>
          <w:rFonts w:eastAsia="Times New Roman"/>
          <w:color w:val="000000" w:themeColor="text1"/>
          <w:sz w:val="20"/>
          <w:szCs w:val="20"/>
        </w:rPr>
        <w:t>Por otra parte, el servicio de taxi es un servicio abierto, es decir, que puede ser brindado a cualquier usuario, en tanto que el seetaxi es un servicio dirigido a un grupo cerrado de usuarios y que satisface una demanda limitada, residual, exclusiva y estable.</w:t>
      </w:r>
    </w:p>
    <w:p w14:paraId="447BBF9E" w14:textId="77777777" w:rsidR="0027407B" w:rsidRPr="00135270" w:rsidRDefault="0027407B" w:rsidP="00F22601">
      <w:pPr>
        <w:ind w:left="851" w:right="851"/>
        <w:jc w:val="both"/>
        <w:rPr>
          <w:rFonts w:eastAsia="Times New Roman"/>
          <w:color w:val="000000" w:themeColor="text1"/>
          <w:sz w:val="20"/>
          <w:szCs w:val="20"/>
        </w:rPr>
      </w:pPr>
      <w:r w:rsidRPr="00135270">
        <w:rPr>
          <w:rFonts w:eastAsia="Times New Roman"/>
          <w:color w:val="000000" w:themeColor="text1"/>
          <w:sz w:val="20"/>
          <w:szCs w:val="20"/>
        </w:rPr>
        <w:t xml:space="preserve">En lo que </w:t>
      </w:r>
      <w:r w:rsidRPr="00135270">
        <w:rPr>
          <w:rFonts w:eastAsia="Times New Roman"/>
          <w:color w:val="000000" w:themeColor="text1"/>
          <w:sz w:val="20"/>
          <w:szCs w:val="20"/>
          <w:u w:val="single"/>
        </w:rPr>
        <w:t>sí coinciden ambos servicios, es que se deben brindar por zonas o áreas geográficas determinadas. En efecto, las concesiones de taxis se otorgan por bases de operación, previamente delimitadas por el CTP y en las cuales se limita el número de operadores de acuerdo con los criterios técnicos y las necesidades de transporte de cada área. Por su parte, las</w:t>
      </w:r>
      <w:r w:rsidRPr="00135270">
        <w:rPr>
          <w:rFonts w:eastAsia="Times New Roman"/>
          <w:color w:val="000000" w:themeColor="text1"/>
          <w:sz w:val="20"/>
          <w:szCs w:val="20"/>
          <w:u w:val="single"/>
          <w:lang w:val="es-ES"/>
        </w:rPr>
        <w:t xml:space="preserve"> personas permisionarias especiales estables de taxi también están </w:t>
      </w:r>
      <w:r w:rsidRPr="00135270">
        <w:rPr>
          <w:rFonts w:eastAsia="Times New Roman"/>
          <w:color w:val="000000" w:themeColor="text1"/>
          <w:sz w:val="20"/>
          <w:szCs w:val="20"/>
          <w:u w:val="single"/>
          <w:lang w:val="es-ES"/>
        </w:rPr>
        <w:lastRenderedPageBreak/>
        <w:t xml:space="preserve">limitadas a prestar el servicio dentro de un área geográfica que se determinará en razón de la patente autorizada.  </w:t>
      </w:r>
      <w:r w:rsidRPr="00135270">
        <w:rPr>
          <w:rFonts w:eastAsia="Times New Roman"/>
          <w:color w:val="000000" w:themeColor="text1"/>
          <w:sz w:val="20"/>
          <w:szCs w:val="20"/>
          <w:lang w:val="es-ES"/>
        </w:rPr>
        <w:t>(El subrayado no pertenece al original)</w:t>
      </w:r>
    </w:p>
    <w:p w14:paraId="5A72EB6F" w14:textId="77777777" w:rsidR="0027407B" w:rsidRPr="00135270" w:rsidRDefault="0027407B" w:rsidP="00F22601">
      <w:pPr>
        <w:ind w:left="851" w:right="851"/>
        <w:jc w:val="both"/>
        <w:rPr>
          <w:rFonts w:ascii="Arial" w:eastAsia="Times New Roman" w:hAnsi="Arial" w:cs="Arial"/>
          <w:color w:val="000000" w:themeColor="text1"/>
          <w:sz w:val="20"/>
          <w:szCs w:val="20"/>
        </w:rPr>
      </w:pPr>
    </w:p>
    <w:p w14:paraId="05BEF5C4" w14:textId="77777777" w:rsidR="0027407B" w:rsidRPr="00135270" w:rsidRDefault="0027407B" w:rsidP="00F22601">
      <w:pPr>
        <w:ind w:left="851" w:right="851"/>
        <w:jc w:val="both"/>
        <w:rPr>
          <w:rFonts w:eastAsia="Times New Roman"/>
          <w:color w:val="000000" w:themeColor="text1"/>
          <w:sz w:val="20"/>
          <w:szCs w:val="20"/>
        </w:rPr>
      </w:pPr>
      <w:r w:rsidRPr="00135270">
        <w:rPr>
          <w:rFonts w:eastAsia="Times New Roman"/>
          <w:color w:val="000000" w:themeColor="text1"/>
          <w:sz w:val="20"/>
          <w:szCs w:val="20"/>
        </w:rPr>
        <w:t xml:space="preserve">Ahora bien, en la reforma introducida al artículo 29 de la Ley de Taxis, también se estableció, de manera expresa, que el porcentaje de permisos de seetaxi, en atención a los principios de proporcionalidad, razonabilidad y necesidad, no puede superar el 3% de las concesiones de taxi por base de operación (artículo 29, inciso 2, acápite h). Y acto seguido (en el acápite i), se establece la obligación del Estado de garantizarle a los concesionarios de taxi el equilibrio económico financiero del contrato “(…) evitando una </w:t>
      </w:r>
      <w:r w:rsidRPr="00135270">
        <w:rPr>
          <w:rFonts w:eastAsia="Times New Roman"/>
          <w:color w:val="000000" w:themeColor="text1"/>
          <w:sz w:val="20"/>
          <w:szCs w:val="20"/>
          <w:lang w:val="es-ES"/>
        </w:rPr>
        <w:t xml:space="preserve">una competencia que pueda ser ruinosa, producto de una concurrencia de operadores en una zona determinada que pueda ser superior a la necesidad de esa demanda residual de la zona operacional donde se autorice la prestación del servicio, dado que cada zona presenta características diferentes entre una y otra, autorizando el número de permisos que considere necesarios.” </w:t>
      </w:r>
    </w:p>
    <w:p w14:paraId="09E71E06" w14:textId="77777777" w:rsidR="0027407B" w:rsidRPr="00135270" w:rsidRDefault="0027407B" w:rsidP="00F22601">
      <w:pPr>
        <w:ind w:left="851" w:right="851"/>
        <w:jc w:val="both"/>
        <w:rPr>
          <w:rFonts w:ascii="Arial" w:eastAsia="Times New Roman" w:hAnsi="Arial" w:cs="Arial"/>
          <w:color w:val="000000" w:themeColor="text1"/>
          <w:sz w:val="20"/>
          <w:szCs w:val="20"/>
        </w:rPr>
      </w:pPr>
    </w:p>
    <w:p w14:paraId="02777A0A" w14:textId="77777777" w:rsidR="0027407B" w:rsidRPr="00135270" w:rsidRDefault="0027407B" w:rsidP="00F22601">
      <w:pPr>
        <w:ind w:left="851" w:right="851"/>
        <w:jc w:val="both"/>
        <w:rPr>
          <w:rFonts w:eastAsia="Times New Roman"/>
          <w:color w:val="000000" w:themeColor="text1"/>
          <w:sz w:val="20"/>
          <w:szCs w:val="20"/>
        </w:rPr>
      </w:pPr>
      <w:r w:rsidRPr="00135270">
        <w:rPr>
          <w:rFonts w:eastAsia="Times New Roman"/>
          <w:color w:val="000000" w:themeColor="text1"/>
          <w:sz w:val="20"/>
          <w:szCs w:val="20"/>
        </w:rPr>
        <w:tab/>
        <w:t>La normativa en comentario, evidentemente, obliga a las autoridades del CTP a actuar con prudencia en el otorgamiento de permisos especiales estables de taxi, atendiendo los principios de proporcionalidad, razonabilidad y necesidad a fin de, repito, no afectar el equilibrio económico financiero de los concesionarios de taxi.</w:t>
      </w:r>
    </w:p>
    <w:p w14:paraId="3C918B67" w14:textId="77777777" w:rsidR="0027407B" w:rsidRPr="00135270" w:rsidRDefault="0027407B" w:rsidP="00F22601">
      <w:pPr>
        <w:ind w:left="851" w:right="851"/>
        <w:jc w:val="both"/>
        <w:rPr>
          <w:rFonts w:eastAsia="Times New Roman"/>
          <w:color w:val="000000" w:themeColor="text1"/>
          <w:sz w:val="20"/>
          <w:szCs w:val="20"/>
        </w:rPr>
      </w:pPr>
    </w:p>
    <w:p w14:paraId="369DC9FC" w14:textId="77777777" w:rsidR="0027407B" w:rsidRPr="00135270" w:rsidRDefault="0027407B" w:rsidP="00F22601">
      <w:pPr>
        <w:ind w:left="851" w:right="851"/>
        <w:jc w:val="both"/>
        <w:rPr>
          <w:rFonts w:eastAsia="Times New Roman"/>
          <w:color w:val="000000" w:themeColor="text1"/>
          <w:sz w:val="20"/>
          <w:szCs w:val="20"/>
        </w:rPr>
      </w:pPr>
      <w:r w:rsidRPr="00135270">
        <w:rPr>
          <w:rFonts w:eastAsia="Times New Roman"/>
          <w:color w:val="000000" w:themeColor="text1"/>
          <w:sz w:val="20"/>
          <w:szCs w:val="20"/>
        </w:rPr>
        <w:tab/>
        <w:t>Y si bien es cierto que el artículo Transitorio II de la Ley n.° 8955, al regular la situación particular de las personas que al momento de entrar en vigencia dicha ley se dedicaban al “porteo de personas” –a efecto de que pudieran seguir en la actividad pero como servidores especiales estables de taxi- estable un porcentaje diferente de permisos que se pueden otorgar, ello no exime al CTP de la obligación de determinar dicho porcentaje considerando al efecto los principios indicados.- La norma transitoria en referencia dispone:</w:t>
      </w:r>
    </w:p>
    <w:p w14:paraId="5E5A91AD" w14:textId="77777777" w:rsidR="0027407B" w:rsidRPr="00135270" w:rsidRDefault="0027407B" w:rsidP="00F22601">
      <w:pPr>
        <w:ind w:left="851" w:right="851"/>
        <w:jc w:val="both"/>
        <w:rPr>
          <w:rFonts w:eastAsia="Times New Roman"/>
          <w:color w:val="000000" w:themeColor="text1"/>
          <w:sz w:val="20"/>
          <w:szCs w:val="20"/>
        </w:rPr>
      </w:pPr>
    </w:p>
    <w:p w14:paraId="53937E7A" w14:textId="77777777" w:rsidR="0027407B" w:rsidRPr="00135270" w:rsidRDefault="0027407B" w:rsidP="00F22601">
      <w:pPr>
        <w:ind w:left="1077" w:right="1077"/>
        <w:jc w:val="both"/>
        <w:rPr>
          <w:rFonts w:eastAsia="Times New Roman"/>
          <w:i/>
          <w:color w:val="000000" w:themeColor="text1"/>
          <w:sz w:val="20"/>
          <w:szCs w:val="20"/>
        </w:rPr>
      </w:pPr>
      <w:r w:rsidRPr="00135270">
        <w:rPr>
          <w:rFonts w:eastAsia="Times New Roman"/>
          <w:b/>
          <w:bCs/>
          <w:i/>
          <w:color w:val="000000" w:themeColor="text1"/>
          <w:sz w:val="20"/>
          <w:szCs w:val="20"/>
        </w:rPr>
        <w:t xml:space="preserve">“TRANSITORIO II.- </w:t>
      </w:r>
    </w:p>
    <w:p w14:paraId="5C67E5FC" w14:textId="77777777" w:rsidR="0027407B" w:rsidRPr="00135270" w:rsidRDefault="0027407B" w:rsidP="00F22601">
      <w:pPr>
        <w:ind w:left="1077" w:right="1077"/>
        <w:jc w:val="both"/>
        <w:rPr>
          <w:rFonts w:ascii="Arial" w:eastAsia="Times New Roman" w:hAnsi="Arial" w:cs="Arial"/>
          <w:color w:val="000000" w:themeColor="text1"/>
          <w:sz w:val="20"/>
          <w:szCs w:val="20"/>
        </w:rPr>
      </w:pPr>
    </w:p>
    <w:p w14:paraId="18EEE252" w14:textId="77777777" w:rsidR="0027407B" w:rsidRPr="00135270" w:rsidRDefault="0027407B" w:rsidP="00F22601">
      <w:pPr>
        <w:ind w:left="1077" w:right="1077" w:firstLine="700"/>
        <w:jc w:val="both"/>
        <w:rPr>
          <w:rFonts w:eastAsia="Times New Roman"/>
          <w:i/>
          <w:color w:val="000000" w:themeColor="text1"/>
          <w:sz w:val="20"/>
          <w:szCs w:val="20"/>
        </w:rPr>
      </w:pPr>
      <w:r w:rsidRPr="00135270">
        <w:rPr>
          <w:rFonts w:eastAsia="Times New Roman"/>
          <w:i/>
          <w:color w:val="000000" w:themeColor="text1"/>
          <w:sz w:val="20"/>
          <w:szCs w:val="20"/>
        </w:rPr>
        <w:t xml:space="preserve">Por tratarse </w:t>
      </w:r>
      <w:r w:rsidRPr="00135270">
        <w:rPr>
          <w:rFonts w:eastAsia="Times New Roman"/>
          <w:i/>
          <w:color w:val="000000" w:themeColor="text1"/>
          <w:sz w:val="20"/>
          <w:szCs w:val="20"/>
          <w:u w:val="single"/>
        </w:rPr>
        <w:t>el servicio especial estable de taxi de un servicio de carácter residual y limitado, en razón de que la prestación del servicio está dirigido a un grupo cerrado de personas, sin que existan estudios técnicos actualizados que permitan establecer o cuantificar la necesidad actual de este servicio especial, corresponderá al Consejo de Transporte Público, en razón de los principios de razonabilidad, proporcionabilidad, oportunidad y necesidad</w:t>
      </w:r>
      <w:r w:rsidRPr="00135270">
        <w:rPr>
          <w:rFonts w:eastAsia="Times New Roman"/>
          <w:i/>
          <w:color w:val="000000" w:themeColor="text1"/>
          <w:sz w:val="20"/>
          <w:szCs w:val="20"/>
        </w:rPr>
        <w:t xml:space="preserve">, lo siguiente: </w:t>
      </w:r>
    </w:p>
    <w:p w14:paraId="1F6D1B3D" w14:textId="77777777" w:rsidR="0027407B" w:rsidRPr="00135270" w:rsidRDefault="0027407B" w:rsidP="00F22601">
      <w:pPr>
        <w:ind w:left="1077" w:right="1077"/>
        <w:jc w:val="both"/>
        <w:rPr>
          <w:rFonts w:ascii="Arial" w:eastAsia="Times New Roman" w:hAnsi="Arial" w:cs="Arial"/>
          <w:color w:val="000000" w:themeColor="text1"/>
          <w:sz w:val="20"/>
          <w:szCs w:val="20"/>
        </w:rPr>
      </w:pPr>
    </w:p>
    <w:p w14:paraId="37BAB686" w14:textId="77777777" w:rsidR="0027407B" w:rsidRPr="00135270" w:rsidRDefault="0027407B" w:rsidP="00F22601">
      <w:pPr>
        <w:ind w:left="1077" w:right="1077"/>
        <w:jc w:val="both"/>
        <w:rPr>
          <w:rFonts w:eastAsia="Times New Roman"/>
          <w:i/>
          <w:color w:val="000000" w:themeColor="text1"/>
          <w:sz w:val="20"/>
          <w:szCs w:val="20"/>
        </w:rPr>
      </w:pPr>
      <w:r w:rsidRPr="00135270">
        <w:rPr>
          <w:rFonts w:eastAsia="Times New Roman"/>
          <w:b/>
          <w:bCs/>
          <w:i/>
          <w:color w:val="000000" w:themeColor="text1"/>
          <w:sz w:val="20"/>
          <w:szCs w:val="20"/>
        </w:rPr>
        <w:t xml:space="preserve">a) </w:t>
      </w:r>
      <w:r w:rsidRPr="00135270">
        <w:rPr>
          <w:rFonts w:eastAsia="Times New Roman"/>
          <w:i/>
          <w:color w:val="000000" w:themeColor="text1"/>
          <w:sz w:val="20"/>
          <w:szCs w:val="20"/>
        </w:rPr>
        <w:t xml:space="preserve">Establecer los requerimientos nacionales de transportación del servicio especial estable de taxi. </w:t>
      </w:r>
    </w:p>
    <w:p w14:paraId="10F8F179" w14:textId="77777777" w:rsidR="0027407B" w:rsidRPr="00135270" w:rsidRDefault="0027407B" w:rsidP="00F22601">
      <w:pPr>
        <w:ind w:left="1077" w:right="1077"/>
        <w:jc w:val="both"/>
        <w:rPr>
          <w:rFonts w:ascii="Arial" w:eastAsia="Times New Roman" w:hAnsi="Arial" w:cs="Arial"/>
          <w:color w:val="000000" w:themeColor="text1"/>
          <w:sz w:val="20"/>
          <w:szCs w:val="20"/>
        </w:rPr>
      </w:pPr>
    </w:p>
    <w:p w14:paraId="39546AAD" w14:textId="77777777" w:rsidR="0027407B" w:rsidRPr="00135270" w:rsidRDefault="0027407B" w:rsidP="00F22601">
      <w:pPr>
        <w:ind w:left="1077" w:right="1077"/>
        <w:jc w:val="both"/>
        <w:rPr>
          <w:rFonts w:eastAsia="Times New Roman"/>
          <w:i/>
          <w:color w:val="000000" w:themeColor="text1"/>
          <w:sz w:val="20"/>
          <w:szCs w:val="20"/>
        </w:rPr>
      </w:pPr>
      <w:r w:rsidRPr="00135270">
        <w:rPr>
          <w:rFonts w:eastAsia="Times New Roman"/>
          <w:b/>
          <w:bCs/>
          <w:i/>
          <w:color w:val="000000" w:themeColor="text1"/>
          <w:sz w:val="20"/>
          <w:szCs w:val="20"/>
        </w:rPr>
        <w:t xml:space="preserve">b) </w:t>
      </w:r>
      <w:r w:rsidRPr="00135270">
        <w:rPr>
          <w:rFonts w:eastAsia="Times New Roman"/>
          <w:i/>
          <w:color w:val="000000" w:themeColor="text1"/>
          <w:sz w:val="20"/>
          <w:szCs w:val="20"/>
          <w:u w:val="single"/>
        </w:rPr>
        <w:t>El porcentaje de unidades que se autoricen para la prestación del servicio especial nunca podrá llegar a equipararse a los autorizados para la prestación del servicio regular estable de taxi, por ser un mercado residual y limitado</w:t>
      </w:r>
      <w:r w:rsidRPr="00135270">
        <w:rPr>
          <w:rFonts w:eastAsia="Times New Roman"/>
          <w:i/>
          <w:color w:val="000000" w:themeColor="text1"/>
          <w:sz w:val="20"/>
          <w:szCs w:val="20"/>
        </w:rPr>
        <w:t xml:space="preserve">. </w:t>
      </w:r>
    </w:p>
    <w:p w14:paraId="768D3FC4" w14:textId="77777777" w:rsidR="0027407B" w:rsidRPr="00135270" w:rsidRDefault="0027407B" w:rsidP="00F22601">
      <w:pPr>
        <w:ind w:left="1077" w:right="1077"/>
        <w:jc w:val="both"/>
        <w:rPr>
          <w:rFonts w:ascii="Arial" w:eastAsia="Times New Roman" w:hAnsi="Arial" w:cs="Arial"/>
          <w:color w:val="000000" w:themeColor="text1"/>
          <w:sz w:val="20"/>
          <w:szCs w:val="20"/>
        </w:rPr>
      </w:pPr>
    </w:p>
    <w:p w14:paraId="23D44900" w14:textId="77777777" w:rsidR="0027407B" w:rsidRPr="00135270" w:rsidRDefault="0027407B" w:rsidP="00F22601">
      <w:pPr>
        <w:ind w:left="1077" w:right="1077"/>
        <w:jc w:val="both"/>
        <w:rPr>
          <w:rFonts w:eastAsia="Times New Roman"/>
          <w:i/>
          <w:color w:val="000000" w:themeColor="text1"/>
          <w:sz w:val="20"/>
          <w:szCs w:val="20"/>
        </w:rPr>
      </w:pPr>
      <w:r w:rsidRPr="00135270">
        <w:rPr>
          <w:rFonts w:eastAsia="Times New Roman"/>
          <w:b/>
          <w:bCs/>
          <w:i/>
          <w:color w:val="000000" w:themeColor="text1"/>
          <w:sz w:val="20"/>
          <w:szCs w:val="20"/>
        </w:rPr>
        <w:t xml:space="preserve">c) </w:t>
      </w:r>
      <w:r w:rsidRPr="00135270">
        <w:rPr>
          <w:rFonts w:eastAsia="Times New Roman"/>
          <w:i/>
          <w:color w:val="000000" w:themeColor="text1"/>
          <w:sz w:val="20"/>
          <w:szCs w:val="20"/>
        </w:rPr>
        <w:t xml:space="preserve">De esta valoración </w:t>
      </w:r>
      <w:r w:rsidRPr="00135270">
        <w:rPr>
          <w:rFonts w:eastAsia="Times New Roman"/>
          <w:i/>
          <w:color w:val="000000" w:themeColor="text1"/>
          <w:sz w:val="20"/>
          <w:szCs w:val="20"/>
          <w:u w:val="single"/>
        </w:rPr>
        <w:t>dependerá el número de permisos especiales que podrá otorgar el Consejo de Transporte Público, el cual será, para esta única vez, del treinta por ciento (30%) a nivel nacional de las concesiones autorizadas de taxis</w:t>
      </w:r>
      <w:r w:rsidRPr="00135270">
        <w:rPr>
          <w:rFonts w:eastAsia="Times New Roman"/>
          <w:i/>
          <w:color w:val="000000" w:themeColor="text1"/>
          <w:sz w:val="20"/>
          <w:szCs w:val="20"/>
        </w:rPr>
        <w:t xml:space="preserve"> por el Consejo de Transporte Público. </w:t>
      </w:r>
    </w:p>
    <w:p w14:paraId="22015626" w14:textId="77777777" w:rsidR="0027407B" w:rsidRPr="00135270" w:rsidRDefault="0027407B" w:rsidP="00F22601">
      <w:pPr>
        <w:ind w:left="1077" w:right="1077"/>
        <w:jc w:val="both"/>
        <w:rPr>
          <w:rFonts w:ascii="Arial" w:eastAsia="Times New Roman" w:hAnsi="Arial" w:cs="Arial"/>
          <w:color w:val="000000" w:themeColor="text1"/>
          <w:sz w:val="20"/>
          <w:szCs w:val="20"/>
        </w:rPr>
      </w:pPr>
    </w:p>
    <w:p w14:paraId="2852BEC8" w14:textId="77777777" w:rsidR="0027407B" w:rsidRPr="00135270" w:rsidRDefault="0027407B" w:rsidP="00F22601">
      <w:pPr>
        <w:ind w:left="1077" w:right="1077"/>
        <w:jc w:val="both"/>
        <w:rPr>
          <w:rFonts w:eastAsia="Times New Roman"/>
          <w:i/>
          <w:color w:val="000000" w:themeColor="text1"/>
          <w:sz w:val="20"/>
          <w:szCs w:val="20"/>
        </w:rPr>
      </w:pPr>
      <w:r w:rsidRPr="00135270">
        <w:rPr>
          <w:rFonts w:eastAsia="Times New Roman"/>
          <w:b/>
          <w:bCs/>
          <w:i/>
          <w:color w:val="000000" w:themeColor="text1"/>
          <w:sz w:val="20"/>
          <w:szCs w:val="20"/>
        </w:rPr>
        <w:t xml:space="preserve">d) </w:t>
      </w:r>
      <w:r w:rsidRPr="00135270">
        <w:rPr>
          <w:rFonts w:eastAsia="Times New Roman"/>
          <w:i/>
          <w:color w:val="000000" w:themeColor="text1"/>
          <w:sz w:val="20"/>
          <w:szCs w:val="20"/>
        </w:rPr>
        <w:t>Para los efectos correspondientes, el Consejo de Transporte Público llevará un registro de control de todos los permisos autorizados.” Lo subrayado no es del original.</w:t>
      </w:r>
    </w:p>
    <w:p w14:paraId="096DC35F" w14:textId="77777777" w:rsidR="0027407B" w:rsidRPr="00135270" w:rsidRDefault="0027407B" w:rsidP="00F22601">
      <w:pPr>
        <w:ind w:left="1077" w:right="1077"/>
        <w:jc w:val="both"/>
        <w:rPr>
          <w:rFonts w:ascii="Arial" w:eastAsia="Times New Roman" w:hAnsi="Arial" w:cs="Arial"/>
          <w:color w:val="000000" w:themeColor="text1"/>
          <w:sz w:val="20"/>
          <w:szCs w:val="20"/>
        </w:rPr>
      </w:pPr>
    </w:p>
    <w:p w14:paraId="52ECB647" w14:textId="77777777" w:rsidR="0027407B" w:rsidRPr="00135270" w:rsidRDefault="0027407B" w:rsidP="00F22601">
      <w:pPr>
        <w:ind w:left="1077" w:right="1077"/>
        <w:jc w:val="both"/>
        <w:rPr>
          <w:rFonts w:eastAsia="Times New Roman"/>
          <w:color w:val="000000" w:themeColor="text1"/>
          <w:sz w:val="20"/>
          <w:szCs w:val="20"/>
        </w:rPr>
      </w:pPr>
      <w:r w:rsidRPr="00135270">
        <w:rPr>
          <w:rFonts w:eastAsia="Times New Roman"/>
          <w:color w:val="000000" w:themeColor="text1"/>
          <w:sz w:val="20"/>
          <w:szCs w:val="20"/>
        </w:rPr>
        <w:tab/>
        <w:t xml:space="preserve">Conforme se puede apreciar, la norma transcrita reitera el hecho de que el seetaxi es un servicio de carácter residual y limitado, por estar dirigido a un grupo cerrado de personas. Y ante la falta de estudios técnicos que permitan cuantificar la </w:t>
      </w:r>
      <w:r w:rsidRPr="00135270">
        <w:rPr>
          <w:rFonts w:eastAsia="Times New Roman"/>
          <w:color w:val="000000" w:themeColor="text1"/>
          <w:sz w:val="20"/>
          <w:szCs w:val="20"/>
        </w:rPr>
        <w:lastRenderedPageBreak/>
        <w:t>necesidad actual de ese servicio, le confiere competencia al CTP para que, en atención a los principios de razonabilidad, proporcionalidad, oportunidad y necesidad determine, entre otras cosas, el porcentaje de unidades de seetaxi que pueden autorizarse, el cual “(…) nunca podrá llegar a equipararse a los autorizados para la prestación del servicio regular estable de taxi, (…).”</w:t>
      </w:r>
    </w:p>
    <w:p w14:paraId="5E19A66C" w14:textId="77777777" w:rsidR="0027407B" w:rsidRPr="00135270" w:rsidRDefault="0027407B" w:rsidP="00F22601">
      <w:pPr>
        <w:ind w:left="851" w:right="851"/>
        <w:jc w:val="both"/>
        <w:rPr>
          <w:rFonts w:ascii="Arial" w:eastAsia="Times New Roman" w:hAnsi="Arial" w:cs="Arial"/>
          <w:color w:val="000000" w:themeColor="text1"/>
          <w:sz w:val="20"/>
          <w:szCs w:val="20"/>
        </w:rPr>
      </w:pPr>
    </w:p>
    <w:p w14:paraId="191254E7" w14:textId="77777777" w:rsidR="0027407B" w:rsidRPr="00135270" w:rsidRDefault="0027407B" w:rsidP="00F22601">
      <w:pPr>
        <w:ind w:left="851" w:right="851"/>
        <w:jc w:val="both"/>
        <w:rPr>
          <w:color w:val="000000" w:themeColor="text1"/>
          <w:sz w:val="20"/>
          <w:szCs w:val="20"/>
        </w:rPr>
      </w:pPr>
      <w:r w:rsidRPr="00135270">
        <w:rPr>
          <w:rFonts w:eastAsia="Times New Roman"/>
          <w:color w:val="000000" w:themeColor="text1"/>
          <w:sz w:val="20"/>
          <w:szCs w:val="20"/>
        </w:rPr>
        <w:t>Ahora bien, siendo que las concesiones de taxi se otorgan por base de operación, considerando las necesidades de transporte de cada área geográfica, el CTP, en la determinación del porcentaje de permisos especiales estable de taxi que puede autorizar, aparte de los principios indicados, debe tener en consideración tal circunstancia, no pudiendo igualar o superar la cantidad de concesiones de taxi por base de operación pues, en caso contrario, podría hacer incurrir al Estado en responsabilidad administrativa por no garantizar el equilibrio económico y financiero de los contratos de concesión.”</w:t>
      </w:r>
    </w:p>
    <w:p w14:paraId="6F4FE952" w14:textId="77777777" w:rsidR="0027407B" w:rsidRPr="00135270" w:rsidRDefault="0027407B" w:rsidP="00F22601">
      <w:pPr>
        <w:pStyle w:val="Style1"/>
        <w:kinsoku w:val="0"/>
        <w:overflowPunct w:val="0"/>
        <w:autoSpaceDE/>
        <w:autoSpaceDN/>
        <w:adjustRightInd/>
        <w:spacing w:line="276" w:lineRule="auto"/>
        <w:jc w:val="both"/>
        <w:textAlignment w:val="baseline"/>
        <w:rPr>
          <w:color w:val="000000" w:themeColor="text1"/>
          <w:sz w:val="24"/>
          <w:szCs w:val="24"/>
        </w:rPr>
      </w:pPr>
    </w:p>
    <w:p w14:paraId="67B6F2F6" w14:textId="3BA3E9D8" w:rsidR="0027407B" w:rsidRPr="00135270" w:rsidRDefault="0027407B" w:rsidP="00F22601">
      <w:pPr>
        <w:pStyle w:val="Style1"/>
        <w:kinsoku w:val="0"/>
        <w:overflowPunct w:val="0"/>
        <w:autoSpaceDE/>
        <w:autoSpaceDN/>
        <w:adjustRightInd/>
        <w:spacing w:line="276" w:lineRule="auto"/>
        <w:jc w:val="both"/>
        <w:textAlignment w:val="baseline"/>
        <w:rPr>
          <w:color w:val="000000" w:themeColor="text1"/>
          <w:sz w:val="24"/>
          <w:szCs w:val="24"/>
        </w:rPr>
      </w:pPr>
      <w:r w:rsidRPr="00135270">
        <w:rPr>
          <w:color w:val="000000" w:themeColor="text1"/>
          <w:sz w:val="24"/>
          <w:szCs w:val="24"/>
        </w:rPr>
        <w:t>En razón a las consideraciones anteriores, fundadas en la legislación aplicable, la Jurisprudencia Constitucional y Ordinaria, así como en los Dictámenes de la Procuraduría General de la República, este Tribunal determina que en la asignación de la cantidad de unidades vehiculares que amparan el permiso especial estable de taxi, otorgado a la empresa</w:t>
      </w:r>
      <w:r w:rsidR="00C01059" w:rsidRPr="00135270">
        <w:rPr>
          <w:color w:val="000000" w:themeColor="text1"/>
          <w:sz w:val="24"/>
          <w:szCs w:val="24"/>
        </w:rPr>
        <w:t xml:space="preserve"> </w:t>
      </w:r>
      <w:r w:rsidRPr="00135270">
        <w:rPr>
          <w:color w:val="000000" w:themeColor="text1"/>
          <w:sz w:val="24"/>
          <w:szCs w:val="24"/>
        </w:rPr>
        <w:t xml:space="preserve"> </w:t>
      </w:r>
      <w:r w:rsidR="002643ED">
        <w:rPr>
          <w:b/>
          <w:color w:val="000000" w:themeColor="text1"/>
          <w:sz w:val="24"/>
          <w:szCs w:val="24"/>
        </w:rPr>
        <w:t>P</w:t>
      </w:r>
      <w:r w:rsidR="00135270" w:rsidRPr="00135270">
        <w:rPr>
          <w:b/>
          <w:color w:val="000000" w:themeColor="text1"/>
          <w:sz w:val="24"/>
          <w:szCs w:val="24"/>
        </w:rPr>
        <w:t>, Sociedad Anónima, en el Artículo 2</w:t>
      </w:r>
      <w:r w:rsidR="00135270" w:rsidRPr="00135270">
        <w:rPr>
          <w:rStyle w:val="CharacterStyle1"/>
          <w:b/>
          <w:bCs/>
          <w:color w:val="000000" w:themeColor="text1"/>
          <w:spacing w:val="5"/>
          <w:sz w:val="24"/>
        </w:rPr>
        <w:t xml:space="preserve">.1.8, </w:t>
      </w:r>
      <w:r w:rsidR="00135270" w:rsidRPr="00135270">
        <w:rPr>
          <w:rStyle w:val="CharacterStyle1"/>
          <w:bCs/>
          <w:color w:val="000000" w:themeColor="text1"/>
          <w:spacing w:val="5"/>
          <w:sz w:val="24"/>
        </w:rPr>
        <w:t>y a la empresa</w:t>
      </w:r>
      <w:r w:rsidR="00135270" w:rsidRPr="00135270">
        <w:rPr>
          <w:rStyle w:val="CharacterStyle1"/>
          <w:b/>
          <w:bCs/>
          <w:color w:val="000000" w:themeColor="text1"/>
          <w:spacing w:val="5"/>
          <w:sz w:val="24"/>
        </w:rPr>
        <w:t xml:space="preserve"> </w:t>
      </w:r>
      <w:r w:rsidR="00403F69">
        <w:rPr>
          <w:b/>
          <w:color w:val="000000" w:themeColor="text1"/>
          <w:sz w:val="24"/>
          <w:szCs w:val="24"/>
        </w:rPr>
        <w:t>UP</w:t>
      </w:r>
      <w:r w:rsidRPr="00135270">
        <w:rPr>
          <w:b/>
          <w:color w:val="000000" w:themeColor="text1"/>
          <w:sz w:val="24"/>
          <w:szCs w:val="24"/>
        </w:rPr>
        <w:t xml:space="preserve">, S.A., </w:t>
      </w:r>
      <w:r w:rsidRPr="00135270">
        <w:rPr>
          <w:color w:val="000000" w:themeColor="text1"/>
          <w:sz w:val="24"/>
          <w:szCs w:val="24"/>
        </w:rPr>
        <w:t>en el</w:t>
      </w:r>
      <w:r w:rsidRPr="00135270">
        <w:rPr>
          <w:b/>
          <w:color w:val="000000" w:themeColor="text1"/>
          <w:sz w:val="24"/>
          <w:szCs w:val="24"/>
        </w:rPr>
        <w:t xml:space="preserve"> Artículo 2</w:t>
      </w:r>
      <w:r w:rsidRPr="00135270">
        <w:rPr>
          <w:rStyle w:val="CharacterStyle1"/>
          <w:b/>
          <w:bCs/>
          <w:color w:val="000000" w:themeColor="text1"/>
          <w:spacing w:val="5"/>
          <w:sz w:val="24"/>
        </w:rPr>
        <w:t xml:space="preserve">.1.9 </w:t>
      </w:r>
      <w:r w:rsidR="00135270" w:rsidRPr="00135270">
        <w:rPr>
          <w:rStyle w:val="CharacterStyle1"/>
          <w:b/>
          <w:bCs/>
          <w:color w:val="000000" w:themeColor="text1"/>
          <w:spacing w:val="5"/>
          <w:sz w:val="24"/>
        </w:rPr>
        <w:t>ambos de</w:t>
      </w:r>
      <w:r w:rsidRPr="00135270">
        <w:rPr>
          <w:rStyle w:val="CharacterStyle1"/>
          <w:b/>
          <w:bCs/>
          <w:color w:val="000000" w:themeColor="text1"/>
          <w:spacing w:val="5"/>
          <w:sz w:val="24"/>
        </w:rPr>
        <w:t xml:space="preserve"> la Sesión Extraordinaria 03-2012 </w:t>
      </w:r>
      <w:r w:rsidR="00135270" w:rsidRPr="00135270">
        <w:rPr>
          <w:rStyle w:val="CharacterStyle1"/>
          <w:b/>
          <w:color w:val="000000" w:themeColor="text1"/>
          <w:spacing w:val="5"/>
          <w:sz w:val="24"/>
        </w:rPr>
        <w:t xml:space="preserve">del </w:t>
      </w:r>
      <w:r w:rsidRPr="00135270">
        <w:rPr>
          <w:rStyle w:val="CharacterStyle1"/>
          <w:b/>
          <w:color w:val="000000" w:themeColor="text1"/>
          <w:spacing w:val="5"/>
          <w:sz w:val="24"/>
        </w:rPr>
        <w:t>23 de abril de 2012</w:t>
      </w:r>
      <w:r w:rsidRPr="00135270">
        <w:rPr>
          <w:rStyle w:val="CharacterStyle1"/>
          <w:color w:val="000000" w:themeColor="text1"/>
          <w:spacing w:val="5"/>
          <w:sz w:val="24"/>
        </w:rPr>
        <w:t xml:space="preserve"> adoptado por la Junta Directiva del Consejo de Transporte Público, </w:t>
      </w:r>
      <w:r w:rsidR="00135270" w:rsidRPr="00135270">
        <w:rPr>
          <w:rStyle w:val="CharacterStyle1"/>
          <w:color w:val="000000" w:themeColor="text1"/>
          <w:spacing w:val="5"/>
          <w:sz w:val="24"/>
        </w:rPr>
        <w:t xml:space="preserve">se observa que la Junta </w:t>
      </w:r>
      <w:r w:rsidRPr="00135270">
        <w:rPr>
          <w:rStyle w:val="CharacterStyle1"/>
          <w:color w:val="000000" w:themeColor="text1"/>
          <w:spacing w:val="5"/>
          <w:sz w:val="24"/>
        </w:rPr>
        <w:t>no se ajustó a los principios de razonabilidad, proporcionabilidad, oportunidad y necesidad, exigidos por el Transitorio II, y por ende una violación al Principio de Legalidad administrativa, para la autorización de la cantidad de unidades vehiculares en la cual se presenta el servicio público denominado “SEETAXI”, en razón de lo cual y dimensionado los efectos de la presente resolución, el Consejo de Transporte Público, deberá realizar los estudios pertinentes para determinar la cantidad exacta de permisos especiales estables de taxi, que se pueden otorgar en el Cantón de P</w:t>
      </w:r>
      <w:r w:rsidR="00135270" w:rsidRPr="00135270">
        <w:rPr>
          <w:rStyle w:val="CharacterStyle1"/>
          <w:color w:val="000000" w:themeColor="text1"/>
          <w:spacing w:val="5"/>
          <w:sz w:val="24"/>
        </w:rPr>
        <w:t>oocí</w:t>
      </w:r>
      <w:r w:rsidRPr="00135270">
        <w:rPr>
          <w:rStyle w:val="CharacterStyle1"/>
          <w:color w:val="000000" w:themeColor="text1"/>
          <w:spacing w:val="5"/>
          <w:sz w:val="24"/>
        </w:rPr>
        <w:t>, siempre de conformidad con el interés público, y en respeto al debido procedimiento administrativo, ajustar a</w:t>
      </w:r>
      <w:r w:rsidR="00135270" w:rsidRPr="00135270">
        <w:rPr>
          <w:rStyle w:val="CharacterStyle1"/>
          <w:color w:val="000000" w:themeColor="text1"/>
          <w:spacing w:val="5"/>
          <w:sz w:val="24"/>
        </w:rPr>
        <w:t xml:space="preserve"> </w:t>
      </w:r>
      <w:r w:rsidRPr="00135270">
        <w:rPr>
          <w:rStyle w:val="CharacterStyle1"/>
          <w:color w:val="000000" w:themeColor="text1"/>
          <w:spacing w:val="5"/>
          <w:sz w:val="24"/>
        </w:rPr>
        <w:t>l</w:t>
      </w:r>
      <w:r w:rsidR="00135270" w:rsidRPr="00135270">
        <w:rPr>
          <w:rStyle w:val="CharacterStyle1"/>
          <w:color w:val="000000" w:themeColor="text1"/>
          <w:spacing w:val="5"/>
          <w:sz w:val="24"/>
        </w:rPr>
        <w:t>os</w:t>
      </w:r>
      <w:r w:rsidRPr="00135270">
        <w:rPr>
          <w:rStyle w:val="CharacterStyle1"/>
          <w:color w:val="000000" w:themeColor="text1"/>
          <w:spacing w:val="5"/>
          <w:sz w:val="24"/>
        </w:rPr>
        <w:t xml:space="preserve"> Permisionario</w:t>
      </w:r>
      <w:r w:rsidR="00135270" w:rsidRPr="00135270">
        <w:rPr>
          <w:rStyle w:val="CharacterStyle1"/>
          <w:color w:val="000000" w:themeColor="text1"/>
          <w:spacing w:val="5"/>
          <w:sz w:val="24"/>
        </w:rPr>
        <w:t xml:space="preserve">s </w:t>
      </w:r>
      <w:r w:rsidR="002643ED">
        <w:rPr>
          <w:b/>
          <w:color w:val="000000" w:themeColor="text1"/>
          <w:sz w:val="24"/>
          <w:szCs w:val="24"/>
        </w:rPr>
        <w:t>P</w:t>
      </w:r>
      <w:r w:rsidR="00135270" w:rsidRPr="00135270">
        <w:rPr>
          <w:b/>
          <w:color w:val="000000" w:themeColor="text1"/>
          <w:sz w:val="24"/>
          <w:szCs w:val="24"/>
        </w:rPr>
        <w:t xml:space="preserve">, Sociedad Anónima </w:t>
      </w:r>
      <w:r w:rsidR="00135270" w:rsidRPr="00135270">
        <w:rPr>
          <w:color w:val="000000" w:themeColor="text1"/>
          <w:sz w:val="24"/>
          <w:szCs w:val="24"/>
        </w:rPr>
        <w:t>y</w:t>
      </w:r>
      <w:r w:rsidRPr="00135270">
        <w:rPr>
          <w:rStyle w:val="CharacterStyle1"/>
          <w:color w:val="000000" w:themeColor="text1"/>
          <w:spacing w:val="5"/>
          <w:sz w:val="24"/>
        </w:rPr>
        <w:t xml:space="preserve"> </w:t>
      </w:r>
      <w:r w:rsidR="00403F69">
        <w:rPr>
          <w:b/>
          <w:color w:val="000000" w:themeColor="text1"/>
          <w:sz w:val="24"/>
          <w:szCs w:val="24"/>
        </w:rPr>
        <w:t>U</w:t>
      </w:r>
      <w:r w:rsidR="0018438F">
        <w:rPr>
          <w:b/>
          <w:color w:val="000000" w:themeColor="text1"/>
          <w:sz w:val="24"/>
          <w:szCs w:val="24"/>
        </w:rPr>
        <w:t>P</w:t>
      </w:r>
      <w:r w:rsidRPr="00135270">
        <w:rPr>
          <w:b/>
          <w:color w:val="000000" w:themeColor="text1"/>
          <w:sz w:val="24"/>
          <w:szCs w:val="24"/>
        </w:rPr>
        <w:t>, S.A.</w:t>
      </w:r>
      <w:r w:rsidRPr="00135270">
        <w:rPr>
          <w:color w:val="000000" w:themeColor="text1"/>
          <w:sz w:val="24"/>
          <w:szCs w:val="24"/>
        </w:rPr>
        <w:t>, la cantidad de vehículos que ampara su permiso especial estable de Taxi.</w:t>
      </w:r>
    </w:p>
    <w:p w14:paraId="7093B117" w14:textId="77777777" w:rsidR="0027407B" w:rsidRPr="00135270" w:rsidRDefault="0027407B" w:rsidP="00F22601">
      <w:pPr>
        <w:pStyle w:val="Prrafodelista"/>
        <w:spacing w:line="276" w:lineRule="auto"/>
        <w:ind w:left="0"/>
        <w:contextualSpacing w:val="0"/>
        <w:jc w:val="both"/>
        <w:rPr>
          <w:rFonts w:eastAsiaTheme="minorEastAsia"/>
          <w:color w:val="000000" w:themeColor="text1"/>
          <w:sz w:val="24"/>
          <w:szCs w:val="24"/>
          <w:lang w:val="es-CR" w:eastAsia="es-CR"/>
        </w:rPr>
      </w:pPr>
    </w:p>
    <w:p w14:paraId="6CFDA482" w14:textId="0B508C0C" w:rsidR="0027407B" w:rsidRPr="00135270" w:rsidRDefault="0027407B" w:rsidP="00F22601">
      <w:pPr>
        <w:pStyle w:val="Prrafodelista"/>
        <w:numPr>
          <w:ilvl w:val="0"/>
          <w:numId w:val="21"/>
        </w:numPr>
        <w:spacing w:line="276" w:lineRule="auto"/>
        <w:ind w:left="0" w:firstLine="0"/>
        <w:contextualSpacing w:val="0"/>
        <w:jc w:val="both"/>
        <w:rPr>
          <w:color w:val="000000" w:themeColor="text1"/>
          <w:sz w:val="24"/>
          <w:szCs w:val="24"/>
        </w:rPr>
      </w:pPr>
      <w:r w:rsidRPr="00135270">
        <w:rPr>
          <w:b/>
          <w:color w:val="000000" w:themeColor="text1"/>
          <w:sz w:val="24"/>
          <w:szCs w:val="24"/>
          <w:lang w:val="es-CR"/>
        </w:rPr>
        <w:t xml:space="preserve">SOBRE LA </w:t>
      </w:r>
      <w:r w:rsidR="00135270" w:rsidRPr="00135270">
        <w:rPr>
          <w:b/>
          <w:color w:val="000000" w:themeColor="text1"/>
          <w:sz w:val="24"/>
          <w:szCs w:val="24"/>
          <w:lang w:val="es-CR"/>
        </w:rPr>
        <w:t>NULIDAD ALEGADA</w:t>
      </w:r>
      <w:r w:rsidRPr="00135270">
        <w:rPr>
          <w:b/>
          <w:color w:val="000000" w:themeColor="text1"/>
          <w:sz w:val="24"/>
          <w:szCs w:val="24"/>
          <w:lang w:val="es-CR"/>
        </w:rPr>
        <w:t xml:space="preserve">. </w:t>
      </w:r>
      <w:r w:rsidRPr="00135270">
        <w:rPr>
          <w:color w:val="000000" w:themeColor="text1"/>
          <w:sz w:val="24"/>
          <w:szCs w:val="24"/>
          <w:lang w:val="es-CR"/>
        </w:rPr>
        <w:t>Si bien es cierto</w:t>
      </w:r>
      <w:r w:rsidRPr="00135270">
        <w:rPr>
          <w:color w:val="000000" w:themeColor="text1"/>
          <w:sz w:val="24"/>
          <w:szCs w:val="24"/>
        </w:rPr>
        <w:t xml:space="preserve">, existe una desproporción en la asignación de la cantidad </w:t>
      </w:r>
      <w:r w:rsidRPr="00135270">
        <w:rPr>
          <w:rStyle w:val="CharacterStyle1"/>
          <w:color w:val="000000" w:themeColor="text1"/>
          <w:spacing w:val="5"/>
          <w:sz w:val="24"/>
        </w:rPr>
        <w:t xml:space="preserve">de unidades vehiculares que presentan el servicio público denominado “SEETAXI”, para el cantón de </w:t>
      </w:r>
      <w:r w:rsidR="009B4612">
        <w:rPr>
          <w:rStyle w:val="CharacterStyle1"/>
          <w:color w:val="000000" w:themeColor="text1"/>
          <w:spacing w:val="5"/>
          <w:sz w:val="24"/>
        </w:rPr>
        <w:t>P</w:t>
      </w:r>
      <w:r w:rsidRPr="00135270">
        <w:rPr>
          <w:rStyle w:val="CharacterStyle1"/>
          <w:color w:val="000000" w:themeColor="text1"/>
          <w:spacing w:val="5"/>
          <w:sz w:val="24"/>
        </w:rPr>
        <w:t xml:space="preserve">, este hecho por sí mismo no anula el acto de otorgamiento del permiso otorgado en </w:t>
      </w:r>
      <w:r w:rsidR="00135270" w:rsidRPr="00135270">
        <w:rPr>
          <w:rStyle w:val="CharacterStyle1"/>
          <w:color w:val="000000" w:themeColor="text1"/>
          <w:spacing w:val="5"/>
          <w:sz w:val="24"/>
        </w:rPr>
        <w:t>los</w:t>
      </w:r>
      <w:r w:rsidRPr="00135270">
        <w:rPr>
          <w:rStyle w:val="CharacterStyle1"/>
          <w:color w:val="000000" w:themeColor="text1"/>
          <w:spacing w:val="5"/>
          <w:sz w:val="24"/>
        </w:rPr>
        <w:t xml:space="preserve"> </w:t>
      </w:r>
      <w:r w:rsidRPr="00135270">
        <w:rPr>
          <w:b/>
          <w:color w:val="000000" w:themeColor="text1"/>
          <w:sz w:val="24"/>
          <w:szCs w:val="24"/>
        </w:rPr>
        <w:t>Artículo</w:t>
      </w:r>
      <w:r w:rsidR="00135270" w:rsidRPr="00135270">
        <w:rPr>
          <w:b/>
          <w:color w:val="000000" w:themeColor="text1"/>
          <w:sz w:val="24"/>
          <w:szCs w:val="24"/>
        </w:rPr>
        <w:t>s</w:t>
      </w:r>
      <w:r w:rsidRPr="00135270">
        <w:rPr>
          <w:b/>
          <w:color w:val="000000" w:themeColor="text1"/>
          <w:sz w:val="24"/>
          <w:szCs w:val="24"/>
        </w:rPr>
        <w:t xml:space="preserve"> </w:t>
      </w:r>
      <w:r w:rsidR="00135270" w:rsidRPr="00135270">
        <w:rPr>
          <w:b/>
          <w:color w:val="000000" w:themeColor="text1"/>
          <w:sz w:val="24"/>
          <w:szCs w:val="24"/>
        </w:rPr>
        <w:t xml:space="preserve">2.1.8 y </w:t>
      </w:r>
      <w:r w:rsidRPr="00135270">
        <w:rPr>
          <w:b/>
          <w:color w:val="000000" w:themeColor="text1"/>
          <w:sz w:val="24"/>
          <w:szCs w:val="24"/>
        </w:rPr>
        <w:t>2</w:t>
      </w:r>
      <w:r w:rsidR="00135270" w:rsidRPr="00135270">
        <w:rPr>
          <w:rStyle w:val="CharacterStyle1"/>
          <w:b/>
          <w:bCs/>
          <w:color w:val="000000" w:themeColor="text1"/>
          <w:spacing w:val="5"/>
          <w:sz w:val="24"/>
        </w:rPr>
        <w:t xml:space="preserve">.1.9 ambos de la </w:t>
      </w:r>
      <w:r w:rsidRPr="00135270">
        <w:rPr>
          <w:rStyle w:val="CharacterStyle1"/>
          <w:b/>
          <w:bCs/>
          <w:color w:val="000000" w:themeColor="text1"/>
          <w:spacing w:val="5"/>
          <w:sz w:val="24"/>
        </w:rPr>
        <w:t xml:space="preserve">Sesión Extraordinaria 03-2012 </w:t>
      </w:r>
      <w:r w:rsidRPr="00135270">
        <w:rPr>
          <w:rStyle w:val="CharacterStyle1"/>
          <w:b/>
          <w:color w:val="000000" w:themeColor="text1"/>
          <w:spacing w:val="5"/>
          <w:sz w:val="24"/>
        </w:rPr>
        <w:t>de</w:t>
      </w:r>
      <w:r w:rsidR="00135270" w:rsidRPr="00135270">
        <w:rPr>
          <w:rStyle w:val="CharacterStyle1"/>
          <w:b/>
          <w:color w:val="000000" w:themeColor="text1"/>
          <w:spacing w:val="5"/>
          <w:sz w:val="24"/>
        </w:rPr>
        <w:t>l</w:t>
      </w:r>
      <w:r w:rsidRPr="00135270">
        <w:rPr>
          <w:rStyle w:val="CharacterStyle1"/>
          <w:b/>
          <w:color w:val="000000" w:themeColor="text1"/>
          <w:spacing w:val="5"/>
          <w:sz w:val="24"/>
        </w:rPr>
        <w:t xml:space="preserve"> 23 de abril de 2012</w:t>
      </w:r>
      <w:r w:rsidRPr="00135270">
        <w:rPr>
          <w:color w:val="000000" w:themeColor="text1"/>
          <w:sz w:val="24"/>
          <w:szCs w:val="24"/>
        </w:rPr>
        <w:t xml:space="preserve">, únicamente afecta la cantidad de vehículos autorizados mediante el acuerdo, de ahí que no estima este Tribunal como procedentes la acción de nulidad concomitante. </w:t>
      </w:r>
    </w:p>
    <w:p w14:paraId="599CF175" w14:textId="77777777" w:rsidR="0027407B" w:rsidRDefault="0027407B" w:rsidP="00135270">
      <w:pPr>
        <w:pStyle w:val="Prrafodelista"/>
        <w:spacing w:line="276" w:lineRule="auto"/>
        <w:ind w:left="0"/>
        <w:contextualSpacing w:val="0"/>
        <w:jc w:val="both"/>
        <w:rPr>
          <w:color w:val="000000" w:themeColor="text1"/>
        </w:rPr>
      </w:pPr>
    </w:p>
    <w:p w14:paraId="74E7F46F" w14:textId="77777777" w:rsidR="00F22601" w:rsidRPr="00135270" w:rsidRDefault="00F22601" w:rsidP="00135270">
      <w:pPr>
        <w:pStyle w:val="Prrafodelista"/>
        <w:spacing w:line="276" w:lineRule="auto"/>
        <w:ind w:left="0"/>
        <w:contextualSpacing w:val="0"/>
        <w:jc w:val="both"/>
        <w:rPr>
          <w:color w:val="000000" w:themeColor="text1"/>
        </w:rPr>
      </w:pPr>
    </w:p>
    <w:p w14:paraId="01994BDA" w14:textId="77777777" w:rsidR="0027407B" w:rsidRPr="00135270" w:rsidRDefault="0027407B" w:rsidP="0027407B">
      <w:pPr>
        <w:pStyle w:val="Style1"/>
        <w:kinsoku w:val="0"/>
        <w:overflowPunct w:val="0"/>
        <w:autoSpaceDE/>
        <w:autoSpaceDN/>
        <w:adjustRightInd/>
        <w:spacing w:line="276" w:lineRule="auto"/>
        <w:jc w:val="both"/>
        <w:textAlignment w:val="baseline"/>
        <w:rPr>
          <w:rStyle w:val="CharacterStyle1"/>
          <w:color w:val="000000" w:themeColor="text1"/>
          <w:spacing w:val="5"/>
          <w:sz w:val="24"/>
          <w:szCs w:val="24"/>
        </w:rPr>
      </w:pPr>
    </w:p>
    <w:p w14:paraId="70FF91AE" w14:textId="77777777" w:rsidR="0027407B" w:rsidRPr="00135270" w:rsidRDefault="0027407B" w:rsidP="0027407B">
      <w:pPr>
        <w:pStyle w:val="Style1"/>
        <w:kinsoku w:val="0"/>
        <w:overflowPunct w:val="0"/>
        <w:autoSpaceDE/>
        <w:autoSpaceDN/>
        <w:adjustRightInd/>
        <w:spacing w:line="276" w:lineRule="auto"/>
        <w:jc w:val="center"/>
        <w:textAlignment w:val="baseline"/>
        <w:rPr>
          <w:rStyle w:val="CharacterStyle1"/>
          <w:b/>
          <w:bCs/>
          <w:color w:val="000000" w:themeColor="text1"/>
          <w:sz w:val="24"/>
          <w:szCs w:val="24"/>
        </w:rPr>
      </w:pPr>
      <w:r w:rsidRPr="00135270">
        <w:rPr>
          <w:rStyle w:val="CharacterStyle1"/>
          <w:b/>
          <w:bCs/>
          <w:color w:val="000000" w:themeColor="text1"/>
          <w:sz w:val="24"/>
          <w:szCs w:val="24"/>
        </w:rPr>
        <w:t>POR TANTO</w:t>
      </w:r>
    </w:p>
    <w:p w14:paraId="1784B5DA" w14:textId="77777777" w:rsidR="0027407B" w:rsidRPr="00135270" w:rsidRDefault="0027407B" w:rsidP="0027407B">
      <w:pPr>
        <w:pStyle w:val="Style1"/>
        <w:kinsoku w:val="0"/>
        <w:overflowPunct w:val="0"/>
        <w:autoSpaceDE/>
        <w:autoSpaceDN/>
        <w:adjustRightInd/>
        <w:spacing w:line="276" w:lineRule="auto"/>
        <w:jc w:val="center"/>
        <w:textAlignment w:val="baseline"/>
        <w:rPr>
          <w:rStyle w:val="CharacterStyle1"/>
          <w:b/>
          <w:bCs/>
          <w:color w:val="000000" w:themeColor="text1"/>
          <w:sz w:val="24"/>
          <w:szCs w:val="24"/>
        </w:rPr>
      </w:pPr>
    </w:p>
    <w:p w14:paraId="594131F4" w14:textId="77777777" w:rsidR="00135270" w:rsidRDefault="00135270" w:rsidP="0027407B">
      <w:pPr>
        <w:pStyle w:val="Style1"/>
        <w:kinsoku w:val="0"/>
        <w:overflowPunct w:val="0"/>
        <w:autoSpaceDE/>
        <w:autoSpaceDN/>
        <w:adjustRightInd/>
        <w:spacing w:line="276" w:lineRule="auto"/>
        <w:jc w:val="center"/>
        <w:textAlignment w:val="baseline"/>
        <w:rPr>
          <w:rStyle w:val="CharacterStyle1"/>
          <w:b/>
          <w:bCs/>
          <w:color w:val="000000" w:themeColor="text1"/>
          <w:sz w:val="24"/>
          <w:szCs w:val="24"/>
        </w:rPr>
      </w:pPr>
    </w:p>
    <w:p w14:paraId="35263B9A" w14:textId="77777777" w:rsidR="00F22601" w:rsidRPr="00135270" w:rsidRDefault="00F22601" w:rsidP="0027407B">
      <w:pPr>
        <w:pStyle w:val="Style1"/>
        <w:kinsoku w:val="0"/>
        <w:overflowPunct w:val="0"/>
        <w:autoSpaceDE/>
        <w:autoSpaceDN/>
        <w:adjustRightInd/>
        <w:spacing w:line="276" w:lineRule="auto"/>
        <w:jc w:val="center"/>
        <w:textAlignment w:val="baseline"/>
        <w:rPr>
          <w:rStyle w:val="CharacterStyle1"/>
          <w:b/>
          <w:bCs/>
          <w:color w:val="000000" w:themeColor="text1"/>
          <w:sz w:val="24"/>
          <w:szCs w:val="24"/>
        </w:rPr>
      </w:pPr>
    </w:p>
    <w:p w14:paraId="16C9543F" w14:textId="1A4EDD89" w:rsidR="0027407B" w:rsidRPr="00135270" w:rsidRDefault="0027407B" w:rsidP="00F22601">
      <w:pPr>
        <w:pStyle w:val="Style1"/>
        <w:numPr>
          <w:ilvl w:val="0"/>
          <w:numId w:val="12"/>
        </w:numPr>
        <w:tabs>
          <w:tab w:val="left" w:pos="567"/>
          <w:tab w:val="right" w:pos="709"/>
        </w:tabs>
        <w:kinsoku w:val="0"/>
        <w:overflowPunct w:val="0"/>
        <w:autoSpaceDE/>
        <w:autoSpaceDN/>
        <w:adjustRightInd/>
        <w:spacing w:line="276" w:lineRule="auto"/>
        <w:ind w:left="0" w:firstLine="0"/>
        <w:jc w:val="both"/>
        <w:textAlignment w:val="baseline"/>
        <w:rPr>
          <w:color w:val="000000" w:themeColor="text1"/>
          <w:sz w:val="24"/>
          <w:szCs w:val="24"/>
        </w:rPr>
      </w:pPr>
      <w:r w:rsidRPr="00135270">
        <w:rPr>
          <w:rStyle w:val="CharacterStyle1"/>
          <w:color w:val="000000" w:themeColor="text1"/>
          <w:sz w:val="24"/>
          <w:szCs w:val="24"/>
        </w:rPr>
        <w:t xml:space="preserve">Se declara </w:t>
      </w:r>
      <w:r w:rsidRPr="00135270">
        <w:rPr>
          <w:rStyle w:val="CharacterStyle1"/>
          <w:b/>
          <w:bCs/>
          <w:smallCaps/>
          <w:color w:val="000000" w:themeColor="text1"/>
          <w:spacing w:val="3"/>
          <w:sz w:val="24"/>
        </w:rPr>
        <w:t>Parcialmente con Lugar</w:t>
      </w:r>
      <w:r w:rsidRPr="00135270">
        <w:rPr>
          <w:rStyle w:val="CharacterStyle1"/>
          <w:color w:val="000000" w:themeColor="text1"/>
          <w:sz w:val="24"/>
          <w:szCs w:val="24"/>
        </w:rPr>
        <w:t xml:space="preserve"> el </w:t>
      </w:r>
      <w:r w:rsidRPr="00135270">
        <w:rPr>
          <w:rStyle w:val="CharacterStyle1"/>
          <w:b/>
          <w:bCs/>
          <w:smallCaps/>
          <w:color w:val="000000" w:themeColor="text1"/>
          <w:spacing w:val="3"/>
          <w:sz w:val="24"/>
        </w:rPr>
        <w:t>Recurso de</w:t>
      </w:r>
      <w:r w:rsidRPr="00135270">
        <w:rPr>
          <w:rStyle w:val="CharacterStyle1"/>
          <w:bCs/>
          <w:color w:val="000000" w:themeColor="text1"/>
          <w:spacing w:val="3"/>
          <w:sz w:val="24"/>
        </w:rPr>
        <w:t xml:space="preserve"> </w:t>
      </w:r>
      <w:r w:rsidRPr="00135270">
        <w:rPr>
          <w:rStyle w:val="CharacterStyle1"/>
          <w:b/>
          <w:bCs/>
          <w:smallCaps/>
          <w:color w:val="000000" w:themeColor="text1"/>
          <w:spacing w:val="3"/>
          <w:sz w:val="24"/>
        </w:rPr>
        <w:t>Apelación en Subsidio, Acción Nulidad concomitante</w:t>
      </w:r>
      <w:r w:rsidRPr="00135270">
        <w:rPr>
          <w:rStyle w:val="CharacterStyle1"/>
          <w:bCs/>
          <w:color w:val="000000" w:themeColor="text1"/>
          <w:spacing w:val="3"/>
          <w:sz w:val="24"/>
        </w:rPr>
        <w:t xml:space="preserve">, </w:t>
      </w:r>
      <w:r w:rsidRPr="00135270">
        <w:rPr>
          <w:rStyle w:val="CharacterStyle1"/>
          <w:color w:val="000000" w:themeColor="text1"/>
          <w:spacing w:val="5"/>
          <w:sz w:val="24"/>
        </w:rPr>
        <w:t xml:space="preserve">contra el </w:t>
      </w:r>
      <w:r w:rsidRPr="00135270">
        <w:rPr>
          <w:rStyle w:val="CharacterStyle1"/>
          <w:b/>
          <w:color w:val="000000" w:themeColor="text1"/>
          <w:spacing w:val="5"/>
          <w:sz w:val="24"/>
        </w:rPr>
        <w:t xml:space="preserve">Artículo </w:t>
      </w:r>
      <w:r w:rsidRPr="00135270">
        <w:rPr>
          <w:rStyle w:val="CharacterStyle1"/>
          <w:b/>
          <w:bCs/>
          <w:color w:val="000000" w:themeColor="text1"/>
          <w:spacing w:val="5"/>
          <w:sz w:val="24"/>
        </w:rPr>
        <w:t>2.1.</w:t>
      </w:r>
      <w:r w:rsidR="006A417A" w:rsidRPr="00135270">
        <w:rPr>
          <w:rStyle w:val="CharacterStyle1"/>
          <w:b/>
          <w:bCs/>
          <w:color w:val="000000" w:themeColor="text1"/>
          <w:spacing w:val="5"/>
          <w:sz w:val="24"/>
        </w:rPr>
        <w:t>8 y 2.1.9</w:t>
      </w:r>
      <w:r w:rsidRPr="00135270">
        <w:rPr>
          <w:rStyle w:val="CharacterStyle1"/>
          <w:b/>
          <w:bCs/>
          <w:color w:val="000000" w:themeColor="text1"/>
          <w:spacing w:val="5"/>
          <w:sz w:val="24"/>
        </w:rPr>
        <w:t xml:space="preserve"> de la Sesión Extraordinaria 03-2012 </w:t>
      </w:r>
      <w:r w:rsidRPr="00135270">
        <w:rPr>
          <w:rStyle w:val="CharacterStyle1"/>
          <w:b/>
          <w:color w:val="000000" w:themeColor="text1"/>
          <w:spacing w:val="5"/>
          <w:sz w:val="24"/>
        </w:rPr>
        <w:t>de fecha 23 de abril de 2012</w:t>
      </w:r>
      <w:r w:rsidRPr="00135270">
        <w:rPr>
          <w:rStyle w:val="CharacterStyle1"/>
          <w:color w:val="000000" w:themeColor="text1"/>
          <w:spacing w:val="5"/>
          <w:sz w:val="24"/>
        </w:rPr>
        <w:t xml:space="preserve"> adoptado por la Junta Directiva del Consejo de Transporte Público.  </w:t>
      </w:r>
      <w:r w:rsidRPr="009F667A">
        <w:rPr>
          <w:sz w:val="24"/>
          <w:szCs w:val="24"/>
        </w:rPr>
        <w:t xml:space="preserve">Se ordena al Consejo de Transporte Público realizar los estudios pertinentes para determinar la cantidad exacta de permisos especiales estables de taxi, que se pueden otorgar en el Cantón de </w:t>
      </w:r>
      <w:r w:rsidR="009B4612">
        <w:rPr>
          <w:sz w:val="24"/>
          <w:szCs w:val="24"/>
        </w:rPr>
        <w:t>P</w:t>
      </w:r>
      <w:r w:rsidRPr="009F667A">
        <w:rPr>
          <w:sz w:val="24"/>
          <w:szCs w:val="24"/>
        </w:rPr>
        <w:t xml:space="preserve">, siempre de conformidad con el interés público y en respeto al debido procedimiento administrativo, </w:t>
      </w:r>
      <w:r w:rsidR="009F667A">
        <w:rPr>
          <w:sz w:val="24"/>
          <w:szCs w:val="24"/>
        </w:rPr>
        <w:t xml:space="preserve">y </w:t>
      </w:r>
      <w:r w:rsidRPr="009F667A">
        <w:rPr>
          <w:sz w:val="24"/>
          <w:szCs w:val="24"/>
        </w:rPr>
        <w:t xml:space="preserve">deberá ajustar </w:t>
      </w:r>
      <w:r w:rsidR="009F667A">
        <w:rPr>
          <w:sz w:val="24"/>
          <w:szCs w:val="24"/>
        </w:rPr>
        <w:t>a los p</w:t>
      </w:r>
      <w:r w:rsidR="00135270" w:rsidRPr="009F667A">
        <w:rPr>
          <w:sz w:val="24"/>
          <w:szCs w:val="24"/>
        </w:rPr>
        <w:t>ermisionarios</w:t>
      </w:r>
      <w:r w:rsidR="00135270" w:rsidRPr="00135270">
        <w:rPr>
          <w:rStyle w:val="CharacterStyle1"/>
          <w:color w:val="000000" w:themeColor="text1"/>
          <w:spacing w:val="5"/>
          <w:sz w:val="24"/>
        </w:rPr>
        <w:t xml:space="preserve"> </w:t>
      </w:r>
      <w:r w:rsidR="002643ED">
        <w:rPr>
          <w:b/>
          <w:color w:val="000000" w:themeColor="text1"/>
          <w:sz w:val="24"/>
          <w:szCs w:val="24"/>
        </w:rPr>
        <w:t>P</w:t>
      </w:r>
      <w:r w:rsidR="00135270" w:rsidRPr="00135270">
        <w:rPr>
          <w:b/>
          <w:color w:val="000000" w:themeColor="text1"/>
          <w:sz w:val="24"/>
          <w:szCs w:val="24"/>
        </w:rPr>
        <w:t xml:space="preserve">, Sociedad Anónima </w:t>
      </w:r>
      <w:r w:rsidR="00135270" w:rsidRPr="00135270">
        <w:rPr>
          <w:color w:val="000000" w:themeColor="text1"/>
          <w:sz w:val="24"/>
          <w:szCs w:val="24"/>
        </w:rPr>
        <w:t>y</w:t>
      </w:r>
      <w:r w:rsidR="00135270" w:rsidRPr="00135270">
        <w:rPr>
          <w:rStyle w:val="CharacterStyle1"/>
          <w:color w:val="000000" w:themeColor="text1"/>
          <w:spacing w:val="5"/>
          <w:sz w:val="24"/>
        </w:rPr>
        <w:t xml:space="preserve"> </w:t>
      </w:r>
      <w:r w:rsidR="00403F69">
        <w:rPr>
          <w:b/>
          <w:color w:val="000000" w:themeColor="text1"/>
          <w:sz w:val="24"/>
          <w:szCs w:val="24"/>
        </w:rPr>
        <w:t>UP</w:t>
      </w:r>
      <w:r w:rsidR="00135270" w:rsidRPr="00135270">
        <w:rPr>
          <w:b/>
          <w:color w:val="000000" w:themeColor="text1"/>
          <w:sz w:val="24"/>
          <w:szCs w:val="24"/>
        </w:rPr>
        <w:t>, S.A.</w:t>
      </w:r>
      <w:r w:rsidR="00135270" w:rsidRPr="00135270">
        <w:rPr>
          <w:color w:val="000000" w:themeColor="text1"/>
          <w:sz w:val="24"/>
          <w:szCs w:val="24"/>
        </w:rPr>
        <w:t>, la cantidad de vehículos que ampara su permiso especial estable de Taxi.</w:t>
      </w:r>
    </w:p>
    <w:p w14:paraId="44B1AB6F" w14:textId="77777777" w:rsidR="00135270" w:rsidRDefault="00135270" w:rsidP="00F22601">
      <w:pPr>
        <w:pStyle w:val="Style1"/>
        <w:tabs>
          <w:tab w:val="left" w:pos="567"/>
          <w:tab w:val="right" w:pos="709"/>
        </w:tabs>
        <w:kinsoku w:val="0"/>
        <w:overflowPunct w:val="0"/>
        <w:autoSpaceDE/>
        <w:autoSpaceDN/>
        <w:adjustRightInd/>
        <w:spacing w:line="276" w:lineRule="auto"/>
        <w:jc w:val="both"/>
        <w:textAlignment w:val="baseline"/>
        <w:rPr>
          <w:color w:val="000000" w:themeColor="text1"/>
          <w:sz w:val="24"/>
          <w:szCs w:val="24"/>
        </w:rPr>
      </w:pPr>
    </w:p>
    <w:p w14:paraId="6F0AA427" w14:textId="77777777" w:rsidR="00F22601" w:rsidRPr="00135270" w:rsidRDefault="00F22601" w:rsidP="00F22601">
      <w:pPr>
        <w:pStyle w:val="Style1"/>
        <w:tabs>
          <w:tab w:val="left" w:pos="567"/>
          <w:tab w:val="right" w:pos="709"/>
        </w:tabs>
        <w:kinsoku w:val="0"/>
        <w:overflowPunct w:val="0"/>
        <w:autoSpaceDE/>
        <w:autoSpaceDN/>
        <w:adjustRightInd/>
        <w:spacing w:line="276" w:lineRule="auto"/>
        <w:jc w:val="both"/>
        <w:textAlignment w:val="baseline"/>
        <w:rPr>
          <w:color w:val="000000" w:themeColor="text1"/>
          <w:sz w:val="24"/>
          <w:szCs w:val="24"/>
        </w:rPr>
      </w:pPr>
    </w:p>
    <w:p w14:paraId="06485C6A" w14:textId="77777777" w:rsidR="0027407B" w:rsidRPr="00135270" w:rsidRDefault="0027407B" w:rsidP="00F22601">
      <w:pPr>
        <w:pStyle w:val="Style1"/>
        <w:numPr>
          <w:ilvl w:val="0"/>
          <w:numId w:val="12"/>
        </w:numPr>
        <w:tabs>
          <w:tab w:val="left" w:pos="0"/>
        </w:tabs>
        <w:kinsoku w:val="0"/>
        <w:overflowPunct w:val="0"/>
        <w:autoSpaceDE/>
        <w:autoSpaceDN/>
        <w:adjustRightInd/>
        <w:spacing w:line="276" w:lineRule="auto"/>
        <w:ind w:left="0" w:firstLine="0"/>
        <w:jc w:val="both"/>
        <w:textAlignment w:val="baseline"/>
        <w:rPr>
          <w:color w:val="000000" w:themeColor="text1"/>
          <w:sz w:val="24"/>
          <w:szCs w:val="24"/>
        </w:rPr>
      </w:pPr>
      <w:r w:rsidRPr="00135270">
        <w:rPr>
          <w:color w:val="000000" w:themeColor="text1"/>
          <w:sz w:val="24"/>
          <w:szCs w:val="24"/>
        </w:rPr>
        <w:t>De conformidad con el artículo 22, inciso c), de la citada Ley 7969, la presente resolución no tiene ulterior recurso por lo que,</w:t>
      </w:r>
      <w:r w:rsidRPr="00135270">
        <w:rPr>
          <w:b/>
          <w:color w:val="000000" w:themeColor="text1"/>
          <w:sz w:val="24"/>
          <w:szCs w:val="24"/>
        </w:rPr>
        <w:t xml:space="preserve"> </w:t>
      </w:r>
      <w:r w:rsidRPr="00135270">
        <w:rPr>
          <w:color w:val="000000" w:themeColor="text1"/>
          <w:sz w:val="24"/>
          <w:szCs w:val="24"/>
        </w:rPr>
        <w:t>s</w:t>
      </w:r>
      <w:r w:rsidRPr="00303045">
        <w:rPr>
          <w:i/>
          <w:color w:val="000000" w:themeColor="text1"/>
          <w:sz w:val="24"/>
          <w:szCs w:val="24"/>
          <w14:shadow w14:blurRad="50800" w14:dist="38100" w14:dir="2700000" w14:sx="100000" w14:sy="100000" w14:kx="0" w14:ky="0" w14:algn="tl">
            <w14:srgbClr w14:val="000000">
              <w14:alpha w14:val="60000"/>
            </w14:srgbClr>
          </w14:shadow>
        </w:rPr>
        <w:t>e tiene por agotada la vía administrativa</w:t>
      </w:r>
      <w:r w:rsidRPr="00135270">
        <w:rPr>
          <w:color w:val="000000" w:themeColor="text1"/>
          <w:sz w:val="24"/>
          <w:szCs w:val="24"/>
        </w:rPr>
        <w:t xml:space="preserve">. </w:t>
      </w:r>
    </w:p>
    <w:p w14:paraId="210E05E2" w14:textId="77777777" w:rsidR="0027407B" w:rsidRPr="00135270" w:rsidRDefault="0027407B" w:rsidP="00F22601">
      <w:pPr>
        <w:pStyle w:val="Prrafodelista"/>
        <w:spacing w:line="276" w:lineRule="auto"/>
        <w:rPr>
          <w:rStyle w:val="CharacterStyle1"/>
          <w:color w:val="000000" w:themeColor="text1"/>
          <w:sz w:val="24"/>
          <w:szCs w:val="24"/>
        </w:rPr>
      </w:pPr>
    </w:p>
    <w:p w14:paraId="32046B7F" w14:textId="77777777" w:rsidR="0027407B" w:rsidRPr="00135270" w:rsidRDefault="0027407B" w:rsidP="00F22601">
      <w:pPr>
        <w:pStyle w:val="Style1"/>
        <w:numPr>
          <w:ilvl w:val="0"/>
          <w:numId w:val="12"/>
        </w:numPr>
        <w:tabs>
          <w:tab w:val="left" w:pos="0"/>
        </w:tabs>
        <w:kinsoku w:val="0"/>
        <w:overflowPunct w:val="0"/>
        <w:autoSpaceDE/>
        <w:autoSpaceDN/>
        <w:adjustRightInd/>
        <w:spacing w:line="276" w:lineRule="auto"/>
        <w:ind w:left="0" w:firstLine="0"/>
        <w:jc w:val="both"/>
        <w:textAlignment w:val="baseline"/>
        <w:rPr>
          <w:b/>
          <w:color w:val="000000" w:themeColor="text1"/>
          <w:sz w:val="24"/>
          <w:szCs w:val="24"/>
        </w:rPr>
      </w:pPr>
      <w:r w:rsidRPr="00135270">
        <w:rPr>
          <w:rStyle w:val="CharacterStyle1"/>
          <w:color w:val="000000" w:themeColor="text1"/>
          <w:sz w:val="24"/>
          <w:szCs w:val="24"/>
          <w:lang w:val="es-ES"/>
        </w:rPr>
        <w:t>S</w:t>
      </w:r>
      <w:r w:rsidRPr="00135270">
        <w:rPr>
          <w:rStyle w:val="CharacterStyle1"/>
          <w:color w:val="000000" w:themeColor="text1"/>
          <w:sz w:val="24"/>
          <w:szCs w:val="24"/>
        </w:rPr>
        <w:t xml:space="preserve">egún las disposiciones del Articulo 16 de la Ley No. 7969, rectora en la materia, se recuerda que los fallos de este Tribunal </w:t>
      </w:r>
      <w:r w:rsidRPr="00135270">
        <w:rPr>
          <w:rStyle w:val="CharacterStyle1"/>
          <w:i/>
          <w:color w:val="000000" w:themeColor="text1"/>
          <w:sz w:val="24"/>
          <w:szCs w:val="24"/>
        </w:rPr>
        <w:t>son de acatamiento inmediato, estricto y obligatorio</w:t>
      </w:r>
      <w:r w:rsidRPr="00135270">
        <w:rPr>
          <w:rStyle w:val="CharacterStyle1"/>
          <w:color w:val="000000" w:themeColor="text1"/>
          <w:sz w:val="24"/>
          <w:szCs w:val="24"/>
        </w:rPr>
        <w:t xml:space="preserve">. </w:t>
      </w:r>
      <w:r w:rsidRPr="00135270">
        <w:rPr>
          <w:b/>
          <w:color w:val="000000" w:themeColor="text1"/>
          <w:sz w:val="24"/>
          <w:szCs w:val="24"/>
        </w:rPr>
        <w:t xml:space="preserve">NOTIFÍQUESE.- </w:t>
      </w:r>
    </w:p>
    <w:p w14:paraId="6E9CAA0C" w14:textId="77777777" w:rsidR="0027407B" w:rsidRPr="00135270" w:rsidRDefault="0027407B" w:rsidP="00F22601">
      <w:pPr>
        <w:spacing w:line="276" w:lineRule="auto"/>
        <w:jc w:val="center"/>
        <w:rPr>
          <w:color w:val="000000" w:themeColor="text1"/>
        </w:rPr>
      </w:pPr>
    </w:p>
    <w:p w14:paraId="0B347012" w14:textId="77777777" w:rsidR="0027407B" w:rsidRDefault="0027407B" w:rsidP="0027407B">
      <w:pPr>
        <w:spacing w:line="276" w:lineRule="auto"/>
        <w:jc w:val="center"/>
        <w:rPr>
          <w:color w:val="000000" w:themeColor="text1"/>
        </w:rPr>
      </w:pPr>
    </w:p>
    <w:p w14:paraId="75BC109E" w14:textId="77777777" w:rsidR="00F22601" w:rsidRDefault="00F22601" w:rsidP="0027407B">
      <w:pPr>
        <w:spacing w:line="276" w:lineRule="auto"/>
        <w:jc w:val="center"/>
        <w:rPr>
          <w:color w:val="000000" w:themeColor="text1"/>
        </w:rPr>
      </w:pPr>
    </w:p>
    <w:p w14:paraId="4AD67270" w14:textId="77777777" w:rsidR="00F22601" w:rsidRPr="00135270" w:rsidRDefault="00F22601" w:rsidP="0027407B">
      <w:pPr>
        <w:spacing w:line="276" w:lineRule="auto"/>
        <w:jc w:val="center"/>
        <w:rPr>
          <w:color w:val="000000" w:themeColor="text1"/>
        </w:rPr>
      </w:pPr>
    </w:p>
    <w:p w14:paraId="1FF1020A" w14:textId="77777777" w:rsidR="0027407B" w:rsidRPr="00135270" w:rsidRDefault="0027407B" w:rsidP="0027407B">
      <w:pPr>
        <w:spacing w:line="276" w:lineRule="auto"/>
        <w:jc w:val="center"/>
        <w:rPr>
          <w:color w:val="000000" w:themeColor="text1"/>
        </w:rPr>
      </w:pPr>
    </w:p>
    <w:p w14:paraId="7BE7FAD1" w14:textId="77777777" w:rsidR="0027407B" w:rsidRPr="00135270" w:rsidRDefault="0027407B" w:rsidP="0027407B">
      <w:pPr>
        <w:spacing w:line="276" w:lineRule="auto"/>
        <w:jc w:val="center"/>
        <w:rPr>
          <w:color w:val="000000" w:themeColor="text1"/>
        </w:rPr>
      </w:pPr>
      <w:r w:rsidRPr="00135270">
        <w:rPr>
          <w:color w:val="000000" w:themeColor="text1"/>
        </w:rPr>
        <w:t>Lic. Carlos Miguel Portuguez Méndez</w:t>
      </w:r>
    </w:p>
    <w:p w14:paraId="0D8E252E" w14:textId="77777777" w:rsidR="0027407B" w:rsidRPr="00135270" w:rsidRDefault="0027407B" w:rsidP="0027407B">
      <w:pPr>
        <w:spacing w:line="276" w:lineRule="auto"/>
        <w:jc w:val="center"/>
        <w:rPr>
          <w:b/>
          <w:color w:val="000000" w:themeColor="text1"/>
        </w:rPr>
      </w:pPr>
      <w:r w:rsidRPr="00135270">
        <w:rPr>
          <w:b/>
          <w:color w:val="000000" w:themeColor="text1"/>
        </w:rPr>
        <w:t>PRESIDENTE</w:t>
      </w:r>
    </w:p>
    <w:p w14:paraId="213515ED" w14:textId="77777777" w:rsidR="0027407B" w:rsidRPr="00135270" w:rsidRDefault="0027407B" w:rsidP="0027407B">
      <w:pPr>
        <w:spacing w:line="276" w:lineRule="auto"/>
        <w:jc w:val="center"/>
        <w:rPr>
          <w:color w:val="000000" w:themeColor="text1"/>
        </w:rPr>
      </w:pPr>
    </w:p>
    <w:p w14:paraId="0C96F221" w14:textId="77777777" w:rsidR="0027407B" w:rsidRPr="00135270" w:rsidRDefault="0027407B" w:rsidP="0027407B">
      <w:pPr>
        <w:spacing w:line="276" w:lineRule="auto"/>
        <w:jc w:val="center"/>
        <w:rPr>
          <w:color w:val="000000" w:themeColor="text1"/>
        </w:rPr>
      </w:pPr>
    </w:p>
    <w:p w14:paraId="15D384FA" w14:textId="77777777" w:rsidR="0027407B" w:rsidRPr="00135270" w:rsidRDefault="0027407B" w:rsidP="0027407B">
      <w:pPr>
        <w:spacing w:line="276" w:lineRule="auto"/>
        <w:jc w:val="center"/>
        <w:rPr>
          <w:color w:val="000000" w:themeColor="text1"/>
        </w:rPr>
      </w:pPr>
    </w:p>
    <w:p w14:paraId="6EA12C01" w14:textId="77777777" w:rsidR="0027407B" w:rsidRPr="00135270" w:rsidRDefault="0027407B" w:rsidP="0027407B">
      <w:pPr>
        <w:spacing w:line="276" w:lineRule="auto"/>
        <w:jc w:val="center"/>
        <w:rPr>
          <w:color w:val="000000" w:themeColor="text1"/>
        </w:rPr>
      </w:pPr>
    </w:p>
    <w:p w14:paraId="3822239E" w14:textId="77777777" w:rsidR="0027407B" w:rsidRPr="00135270" w:rsidRDefault="0027407B" w:rsidP="0027407B">
      <w:pPr>
        <w:spacing w:line="276" w:lineRule="auto"/>
        <w:jc w:val="center"/>
        <w:rPr>
          <w:color w:val="000000" w:themeColor="text1"/>
        </w:rPr>
      </w:pPr>
    </w:p>
    <w:p w14:paraId="10BD249D" w14:textId="77777777" w:rsidR="0027407B" w:rsidRPr="00135270" w:rsidRDefault="0027407B" w:rsidP="0027407B">
      <w:pPr>
        <w:spacing w:line="276" w:lineRule="auto"/>
        <w:jc w:val="center"/>
        <w:rPr>
          <w:color w:val="000000" w:themeColor="text1"/>
        </w:rPr>
      </w:pPr>
    </w:p>
    <w:p w14:paraId="43326810" w14:textId="77777777" w:rsidR="0027407B" w:rsidRPr="00135270" w:rsidRDefault="0027407B" w:rsidP="0027407B">
      <w:pPr>
        <w:spacing w:line="276" w:lineRule="auto"/>
        <w:jc w:val="center"/>
        <w:rPr>
          <w:color w:val="000000" w:themeColor="text1"/>
        </w:rPr>
      </w:pPr>
      <w:r w:rsidRPr="00135270">
        <w:rPr>
          <w:color w:val="000000" w:themeColor="text1"/>
        </w:rPr>
        <w:t xml:space="preserve">Licda. Marta Luz Pérez Peláez     </w:t>
      </w:r>
      <w:r w:rsidRPr="00135270">
        <w:rPr>
          <w:color w:val="000000" w:themeColor="text1"/>
        </w:rPr>
        <w:tab/>
      </w:r>
      <w:r w:rsidRPr="00135270">
        <w:rPr>
          <w:color w:val="000000" w:themeColor="text1"/>
        </w:rPr>
        <w:tab/>
        <w:t xml:space="preserve">          Lic. Mario Quesada Aguirre</w:t>
      </w:r>
    </w:p>
    <w:p w14:paraId="7FCEFD28" w14:textId="77777777" w:rsidR="0027407B" w:rsidRPr="00135270" w:rsidRDefault="0027407B" w:rsidP="0027407B">
      <w:pPr>
        <w:spacing w:line="276" w:lineRule="auto"/>
        <w:jc w:val="center"/>
        <w:rPr>
          <w:b/>
          <w:color w:val="000000" w:themeColor="text1"/>
        </w:rPr>
      </w:pPr>
      <w:r w:rsidRPr="00135270">
        <w:rPr>
          <w:b/>
          <w:color w:val="000000" w:themeColor="text1"/>
        </w:rPr>
        <w:t>JUEZ</w:t>
      </w:r>
      <w:r w:rsidRPr="00135270">
        <w:rPr>
          <w:b/>
          <w:color w:val="000000" w:themeColor="text1"/>
        </w:rPr>
        <w:tab/>
      </w:r>
      <w:r w:rsidRPr="00135270">
        <w:rPr>
          <w:b/>
          <w:color w:val="000000" w:themeColor="text1"/>
        </w:rPr>
        <w:tab/>
      </w:r>
      <w:r w:rsidRPr="00135270">
        <w:rPr>
          <w:b/>
          <w:color w:val="000000" w:themeColor="text1"/>
        </w:rPr>
        <w:tab/>
        <w:t xml:space="preserve">     </w:t>
      </w:r>
      <w:r w:rsidRPr="00135270">
        <w:rPr>
          <w:b/>
          <w:color w:val="000000" w:themeColor="text1"/>
        </w:rPr>
        <w:tab/>
      </w:r>
      <w:r w:rsidRPr="00135270">
        <w:rPr>
          <w:b/>
          <w:color w:val="000000" w:themeColor="text1"/>
        </w:rPr>
        <w:tab/>
      </w:r>
      <w:r w:rsidRPr="00135270">
        <w:rPr>
          <w:b/>
          <w:color w:val="000000" w:themeColor="text1"/>
        </w:rPr>
        <w:tab/>
      </w:r>
      <w:r w:rsidRPr="00135270">
        <w:rPr>
          <w:b/>
          <w:color w:val="000000" w:themeColor="text1"/>
        </w:rPr>
        <w:tab/>
        <w:t xml:space="preserve">         JUEZ</w:t>
      </w:r>
    </w:p>
    <w:p w14:paraId="42D2F572" w14:textId="77777777" w:rsidR="00142D1E" w:rsidRPr="00135270" w:rsidRDefault="00142D1E" w:rsidP="0027407B">
      <w:pPr>
        <w:pStyle w:val="Style1"/>
        <w:jc w:val="both"/>
        <w:rPr>
          <w:b/>
          <w:color w:val="000000" w:themeColor="text1"/>
        </w:rPr>
      </w:pPr>
    </w:p>
    <w:sectPr w:rsidR="00142D1E" w:rsidRPr="00135270" w:rsidSect="00D9063F">
      <w:footerReference w:type="even" r:id="rId8"/>
      <w:footerReference w:type="default" r:id="rId9"/>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3D7400" w14:textId="77777777" w:rsidR="001A5B66" w:rsidRDefault="001A5B66" w:rsidP="00344AAC">
      <w:r>
        <w:separator/>
      </w:r>
    </w:p>
  </w:endnote>
  <w:endnote w:type="continuationSeparator" w:id="0">
    <w:p w14:paraId="0E0CAB2B" w14:textId="77777777" w:rsidR="001A5B66" w:rsidRDefault="001A5B66" w:rsidP="00344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190F7" w14:textId="77777777" w:rsidR="009B4612" w:rsidRDefault="009B4612" w:rsidP="00D9063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A434121" w14:textId="77777777" w:rsidR="009B4612" w:rsidRDefault="009B4612" w:rsidP="00D9063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AF460" w14:textId="576DC0A2" w:rsidR="009B4612" w:rsidRPr="004705B3" w:rsidRDefault="009B4612" w:rsidP="009B4612">
    <w:pPr>
      <w:pStyle w:val="Piedepgina"/>
      <w:ind w:right="360"/>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F1D2F9" w14:textId="77777777" w:rsidR="001A5B66" w:rsidRDefault="001A5B66" w:rsidP="00344AAC">
      <w:r>
        <w:separator/>
      </w:r>
    </w:p>
  </w:footnote>
  <w:footnote w:type="continuationSeparator" w:id="0">
    <w:p w14:paraId="25A07758" w14:textId="77777777" w:rsidR="001A5B66" w:rsidRDefault="001A5B66" w:rsidP="00344A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3D971"/>
    <w:multiLevelType w:val="singleLevel"/>
    <w:tmpl w:val="63CAC740"/>
    <w:lvl w:ilvl="0">
      <w:start w:val="1"/>
      <w:numFmt w:val="decimal"/>
      <w:lvlText w:val="%1."/>
      <w:lvlJc w:val="left"/>
      <w:pPr>
        <w:tabs>
          <w:tab w:val="num" w:pos="360"/>
        </w:tabs>
        <w:ind w:left="360" w:hanging="360"/>
      </w:pPr>
      <w:rPr>
        <w:rFonts w:ascii="Times New Roman" w:hAnsi="Times New Roman" w:cs="Times New Roman" w:hint="default"/>
        <w:snapToGrid/>
        <w:sz w:val="22"/>
        <w:szCs w:val="22"/>
      </w:rPr>
    </w:lvl>
  </w:abstractNum>
  <w:abstractNum w:abstractNumId="1" w15:restartNumberingAfterBreak="0">
    <w:nsid w:val="0306B08F"/>
    <w:multiLevelType w:val="singleLevel"/>
    <w:tmpl w:val="6B4026F5"/>
    <w:lvl w:ilvl="0">
      <w:numFmt w:val="bullet"/>
      <w:lvlText w:val="·"/>
      <w:lvlJc w:val="left"/>
      <w:pPr>
        <w:tabs>
          <w:tab w:val="num" w:pos="720"/>
        </w:tabs>
        <w:ind w:left="720" w:hanging="360"/>
      </w:pPr>
      <w:rPr>
        <w:rFonts w:ascii="Symbol" w:hAnsi="Symbol" w:cs="Symbol"/>
        <w:snapToGrid/>
        <w:sz w:val="23"/>
        <w:szCs w:val="23"/>
      </w:rPr>
    </w:lvl>
  </w:abstractNum>
  <w:abstractNum w:abstractNumId="2" w15:restartNumberingAfterBreak="0">
    <w:nsid w:val="03BF5964"/>
    <w:multiLevelType w:val="singleLevel"/>
    <w:tmpl w:val="486E9C12"/>
    <w:lvl w:ilvl="0">
      <w:start w:val="4"/>
      <w:numFmt w:val="decimal"/>
      <w:lvlText w:val="%1."/>
      <w:lvlJc w:val="left"/>
      <w:pPr>
        <w:tabs>
          <w:tab w:val="num" w:pos="360"/>
        </w:tabs>
        <w:ind w:left="360" w:hanging="360"/>
      </w:pPr>
      <w:rPr>
        <w:snapToGrid/>
        <w:sz w:val="23"/>
        <w:szCs w:val="23"/>
      </w:rPr>
    </w:lvl>
  </w:abstractNum>
  <w:abstractNum w:abstractNumId="3" w15:restartNumberingAfterBreak="0">
    <w:nsid w:val="03C4BF17"/>
    <w:multiLevelType w:val="singleLevel"/>
    <w:tmpl w:val="35E0C09F"/>
    <w:lvl w:ilvl="0">
      <w:start w:val="3"/>
      <w:numFmt w:val="lowerLetter"/>
      <w:lvlText w:val="%1)"/>
      <w:lvlJc w:val="left"/>
      <w:pPr>
        <w:tabs>
          <w:tab w:val="num" w:pos="720"/>
        </w:tabs>
        <w:ind w:left="288" w:firstLine="72"/>
      </w:pPr>
      <w:rPr>
        <w:rFonts w:ascii="Verdana" w:hAnsi="Verdana" w:cs="Verdana"/>
        <w:snapToGrid/>
        <w:sz w:val="22"/>
        <w:szCs w:val="22"/>
      </w:rPr>
    </w:lvl>
  </w:abstractNum>
  <w:abstractNum w:abstractNumId="4" w15:restartNumberingAfterBreak="0">
    <w:nsid w:val="0456DA7E"/>
    <w:multiLevelType w:val="singleLevel"/>
    <w:tmpl w:val="D77096F4"/>
    <w:lvl w:ilvl="0">
      <w:start w:val="1"/>
      <w:numFmt w:val="decimal"/>
      <w:lvlText w:val="%1.-"/>
      <w:lvlJc w:val="left"/>
      <w:pPr>
        <w:tabs>
          <w:tab w:val="num" w:pos="648"/>
        </w:tabs>
        <w:ind w:left="216"/>
      </w:pPr>
      <w:rPr>
        <w:rFonts w:ascii="Times New Roman" w:hAnsi="Times New Roman" w:cs="Times New Roman" w:hint="default"/>
        <w:snapToGrid/>
        <w:sz w:val="20"/>
        <w:szCs w:val="20"/>
      </w:rPr>
    </w:lvl>
  </w:abstractNum>
  <w:abstractNum w:abstractNumId="5" w15:restartNumberingAfterBreak="0">
    <w:nsid w:val="04A7188B"/>
    <w:multiLevelType w:val="singleLevel"/>
    <w:tmpl w:val="5BFA134D"/>
    <w:lvl w:ilvl="0">
      <w:start w:val="1"/>
      <w:numFmt w:val="decimal"/>
      <w:lvlText w:val="%1.-"/>
      <w:lvlJc w:val="left"/>
      <w:pPr>
        <w:tabs>
          <w:tab w:val="num" w:pos="648"/>
        </w:tabs>
      </w:pPr>
      <w:rPr>
        <w:rFonts w:ascii="Verdana" w:hAnsi="Verdana" w:cs="Verdana"/>
        <w:snapToGrid/>
        <w:spacing w:val="3"/>
        <w:sz w:val="22"/>
        <w:szCs w:val="22"/>
      </w:rPr>
    </w:lvl>
  </w:abstractNum>
  <w:abstractNum w:abstractNumId="6" w15:restartNumberingAfterBreak="0">
    <w:nsid w:val="0562896F"/>
    <w:multiLevelType w:val="singleLevel"/>
    <w:tmpl w:val="ECEEE894"/>
    <w:lvl w:ilvl="0">
      <w:start w:val="1"/>
      <w:numFmt w:val="decimal"/>
      <w:lvlText w:val="%1.-"/>
      <w:lvlJc w:val="left"/>
      <w:pPr>
        <w:tabs>
          <w:tab w:val="num" w:pos="504"/>
        </w:tabs>
      </w:pPr>
      <w:rPr>
        <w:rFonts w:ascii="Times New Roman" w:hAnsi="Times New Roman" w:cs="Times New Roman" w:hint="default"/>
        <w:b/>
        <w:bCs/>
        <w:snapToGrid/>
        <w:sz w:val="24"/>
        <w:szCs w:val="24"/>
      </w:rPr>
    </w:lvl>
  </w:abstractNum>
  <w:abstractNum w:abstractNumId="7" w15:restartNumberingAfterBreak="0">
    <w:nsid w:val="061E42BD"/>
    <w:multiLevelType w:val="singleLevel"/>
    <w:tmpl w:val="6F4FF317"/>
    <w:lvl w:ilvl="0">
      <w:numFmt w:val="bullet"/>
      <w:lvlText w:val="·"/>
      <w:lvlJc w:val="left"/>
      <w:pPr>
        <w:tabs>
          <w:tab w:val="num" w:pos="720"/>
        </w:tabs>
        <w:ind w:left="720" w:hanging="360"/>
      </w:pPr>
      <w:rPr>
        <w:rFonts w:ascii="Symbol" w:hAnsi="Symbol" w:cs="Symbol"/>
        <w:snapToGrid/>
        <w:spacing w:val="1"/>
        <w:sz w:val="23"/>
        <w:szCs w:val="23"/>
      </w:rPr>
    </w:lvl>
  </w:abstractNum>
  <w:abstractNum w:abstractNumId="8" w15:restartNumberingAfterBreak="0">
    <w:nsid w:val="06770C61"/>
    <w:multiLevelType w:val="singleLevel"/>
    <w:tmpl w:val="18677FC9"/>
    <w:lvl w:ilvl="0">
      <w:start w:val="2"/>
      <w:numFmt w:val="decimal"/>
      <w:lvlText w:val="%1.-"/>
      <w:lvlJc w:val="left"/>
      <w:pPr>
        <w:tabs>
          <w:tab w:val="num" w:pos="1584"/>
        </w:tabs>
        <w:ind w:left="864"/>
      </w:pPr>
      <w:rPr>
        <w:rFonts w:ascii="Verdana" w:hAnsi="Verdana" w:cs="Verdana"/>
        <w:snapToGrid/>
        <w:sz w:val="22"/>
        <w:szCs w:val="22"/>
      </w:rPr>
    </w:lvl>
  </w:abstractNum>
  <w:abstractNum w:abstractNumId="9" w15:restartNumberingAfterBreak="0">
    <w:nsid w:val="072A9442"/>
    <w:multiLevelType w:val="singleLevel"/>
    <w:tmpl w:val="43519386"/>
    <w:lvl w:ilvl="0">
      <w:start w:val="1"/>
      <w:numFmt w:val="lowerLetter"/>
      <w:lvlText w:val="%1)"/>
      <w:lvlJc w:val="left"/>
      <w:pPr>
        <w:tabs>
          <w:tab w:val="num" w:pos="720"/>
        </w:tabs>
        <w:ind w:left="360"/>
      </w:pPr>
      <w:rPr>
        <w:rFonts w:ascii="Verdana" w:hAnsi="Verdana" w:cs="Verdana"/>
        <w:snapToGrid/>
        <w:sz w:val="22"/>
        <w:szCs w:val="22"/>
      </w:rPr>
    </w:lvl>
  </w:abstractNum>
  <w:abstractNum w:abstractNumId="10" w15:restartNumberingAfterBreak="0">
    <w:nsid w:val="0F0F710C"/>
    <w:multiLevelType w:val="hybridMultilevel"/>
    <w:tmpl w:val="809E8FCA"/>
    <w:lvl w:ilvl="0" w:tplc="C8C83010">
      <w:start w:val="1"/>
      <w:numFmt w:val="upperRoman"/>
      <w:lvlText w:val="%1."/>
      <w:lvlJc w:val="left"/>
      <w:pPr>
        <w:ind w:left="2216" w:hanging="720"/>
      </w:pPr>
      <w:rPr>
        <w:rFonts w:hint="default"/>
        <w:b/>
      </w:rPr>
    </w:lvl>
    <w:lvl w:ilvl="1" w:tplc="140A0019">
      <w:start w:val="1"/>
      <w:numFmt w:val="lowerLetter"/>
      <w:lvlText w:val="%2."/>
      <w:lvlJc w:val="left"/>
      <w:pPr>
        <w:ind w:left="2576" w:hanging="360"/>
      </w:pPr>
    </w:lvl>
    <w:lvl w:ilvl="2" w:tplc="140A001B" w:tentative="1">
      <w:start w:val="1"/>
      <w:numFmt w:val="lowerRoman"/>
      <w:lvlText w:val="%3."/>
      <w:lvlJc w:val="right"/>
      <w:pPr>
        <w:ind w:left="3296" w:hanging="180"/>
      </w:pPr>
    </w:lvl>
    <w:lvl w:ilvl="3" w:tplc="140A000F" w:tentative="1">
      <w:start w:val="1"/>
      <w:numFmt w:val="decimal"/>
      <w:lvlText w:val="%4."/>
      <w:lvlJc w:val="left"/>
      <w:pPr>
        <w:ind w:left="4016" w:hanging="360"/>
      </w:pPr>
    </w:lvl>
    <w:lvl w:ilvl="4" w:tplc="140A0019" w:tentative="1">
      <w:start w:val="1"/>
      <w:numFmt w:val="lowerLetter"/>
      <w:lvlText w:val="%5."/>
      <w:lvlJc w:val="left"/>
      <w:pPr>
        <w:ind w:left="4736" w:hanging="360"/>
      </w:pPr>
    </w:lvl>
    <w:lvl w:ilvl="5" w:tplc="140A001B" w:tentative="1">
      <w:start w:val="1"/>
      <w:numFmt w:val="lowerRoman"/>
      <w:lvlText w:val="%6."/>
      <w:lvlJc w:val="right"/>
      <w:pPr>
        <w:ind w:left="5456" w:hanging="180"/>
      </w:pPr>
    </w:lvl>
    <w:lvl w:ilvl="6" w:tplc="140A000F" w:tentative="1">
      <w:start w:val="1"/>
      <w:numFmt w:val="decimal"/>
      <w:lvlText w:val="%7."/>
      <w:lvlJc w:val="left"/>
      <w:pPr>
        <w:ind w:left="6176" w:hanging="360"/>
      </w:pPr>
    </w:lvl>
    <w:lvl w:ilvl="7" w:tplc="140A0019" w:tentative="1">
      <w:start w:val="1"/>
      <w:numFmt w:val="lowerLetter"/>
      <w:lvlText w:val="%8."/>
      <w:lvlJc w:val="left"/>
      <w:pPr>
        <w:ind w:left="6896" w:hanging="360"/>
      </w:pPr>
    </w:lvl>
    <w:lvl w:ilvl="8" w:tplc="140A001B" w:tentative="1">
      <w:start w:val="1"/>
      <w:numFmt w:val="lowerRoman"/>
      <w:lvlText w:val="%9."/>
      <w:lvlJc w:val="right"/>
      <w:pPr>
        <w:ind w:left="7616" w:hanging="180"/>
      </w:pPr>
    </w:lvl>
  </w:abstractNum>
  <w:abstractNum w:abstractNumId="11" w15:restartNumberingAfterBreak="0">
    <w:nsid w:val="0F8E6D03"/>
    <w:multiLevelType w:val="hybridMultilevel"/>
    <w:tmpl w:val="0F7661BC"/>
    <w:lvl w:ilvl="0" w:tplc="51F0C8F6">
      <w:start w:val="1"/>
      <w:numFmt w:val="bullet"/>
      <w:lvlText w:val="-"/>
      <w:lvlJc w:val="left"/>
      <w:pPr>
        <w:ind w:left="720" w:hanging="360"/>
      </w:pPr>
      <w:rPr>
        <w:rFonts w:ascii="Times New Roman" w:eastAsiaTheme="minorEastAsia"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16A2691A"/>
    <w:multiLevelType w:val="hybridMultilevel"/>
    <w:tmpl w:val="4790C580"/>
    <w:lvl w:ilvl="0" w:tplc="8FAC3A0C">
      <w:start w:val="1"/>
      <w:numFmt w:val="bullet"/>
      <w:lvlText w:val="-"/>
      <w:lvlJc w:val="left"/>
      <w:pPr>
        <w:ind w:left="720"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2D4621F5"/>
    <w:multiLevelType w:val="hybridMultilevel"/>
    <w:tmpl w:val="FB2A4378"/>
    <w:lvl w:ilvl="0" w:tplc="140A0001">
      <w:start w:val="1"/>
      <w:numFmt w:val="bullet"/>
      <w:lvlText w:val=""/>
      <w:lvlJc w:val="left"/>
      <w:pPr>
        <w:ind w:left="1154" w:hanging="360"/>
      </w:pPr>
      <w:rPr>
        <w:rFonts w:ascii="Symbol" w:hAnsi="Symbol" w:hint="default"/>
      </w:rPr>
    </w:lvl>
    <w:lvl w:ilvl="1" w:tplc="140A0003" w:tentative="1">
      <w:start w:val="1"/>
      <w:numFmt w:val="bullet"/>
      <w:lvlText w:val="o"/>
      <w:lvlJc w:val="left"/>
      <w:pPr>
        <w:ind w:left="1874" w:hanging="360"/>
      </w:pPr>
      <w:rPr>
        <w:rFonts w:ascii="Courier New" w:hAnsi="Courier New" w:cs="Courier New" w:hint="default"/>
      </w:rPr>
    </w:lvl>
    <w:lvl w:ilvl="2" w:tplc="140A0005" w:tentative="1">
      <w:start w:val="1"/>
      <w:numFmt w:val="bullet"/>
      <w:lvlText w:val=""/>
      <w:lvlJc w:val="left"/>
      <w:pPr>
        <w:ind w:left="2594" w:hanging="360"/>
      </w:pPr>
      <w:rPr>
        <w:rFonts w:ascii="Wingdings" w:hAnsi="Wingdings" w:hint="default"/>
      </w:rPr>
    </w:lvl>
    <w:lvl w:ilvl="3" w:tplc="140A0001" w:tentative="1">
      <w:start w:val="1"/>
      <w:numFmt w:val="bullet"/>
      <w:lvlText w:val=""/>
      <w:lvlJc w:val="left"/>
      <w:pPr>
        <w:ind w:left="3314" w:hanging="360"/>
      </w:pPr>
      <w:rPr>
        <w:rFonts w:ascii="Symbol" w:hAnsi="Symbol" w:hint="default"/>
      </w:rPr>
    </w:lvl>
    <w:lvl w:ilvl="4" w:tplc="140A0003" w:tentative="1">
      <w:start w:val="1"/>
      <w:numFmt w:val="bullet"/>
      <w:lvlText w:val="o"/>
      <w:lvlJc w:val="left"/>
      <w:pPr>
        <w:ind w:left="4034" w:hanging="360"/>
      </w:pPr>
      <w:rPr>
        <w:rFonts w:ascii="Courier New" w:hAnsi="Courier New" w:cs="Courier New" w:hint="default"/>
      </w:rPr>
    </w:lvl>
    <w:lvl w:ilvl="5" w:tplc="140A0005" w:tentative="1">
      <w:start w:val="1"/>
      <w:numFmt w:val="bullet"/>
      <w:lvlText w:val=""/>
      <w:lvlJc w:val="left"/>
      <w:pPr>
        <w:ind w:left="4754" w:hanging="360"/>
      </w:pPr>
      <w:rPr>
        <w:rFonts w:ascii="Wingdings" w:hAnsi="Wingdings" w:hint="default"/>
      </w:rPr>
    </w:lvl>
    <w:lvl w:ilvl="6" w:tplc="140A0001" w:tentative="1">
      <w:start w:val="1"/>
      <w:numFmt w:val="bullet"/>
      <w:lvlText w:val=""/>
      <w:lvlJc w:val="left"/>
      <w:pPr>
        <w:ind w:left="5474" w:hanging="360"/>
      </w:pPr>
      <w:rPr>
        <w:rFonts w:ascii="Symbol" w:hAnsi="Symbol" w:hint="default"/>
      </w:rPr>
    </w:lvl>
    <w:lvl w:ilvl="7" w:tplc="140A0003" w:tentative="1">
      <w:start w:val="1"/>
      <w:numFmt w:val="bullet"/>
      <w:lvlText w:val="o"/>
      <w:lvlJc w:val="left"/>
      <w:pPr>
        <w:ind w:left="6194" w:hanging="360"/>
      </w:pPr>
      <w:rPr>
        <w:rFonts w:ascii="Courier New" w:hAnsi="Courier New" w:cs="Courier New" w:hint="default"/>
      </w:rPr>
    </w:lvl>
    <w:lvl w:ilvl="8" w:tplc="140A0005" w:tentative="1">
      <w:start w:val="1"/>
      <w:numFmt w:val="bullet"/>
      <w:lvlText w:val=""/>
      <w:lvlJc w:val="left"/>
      <w:pPr>
        <w:ind w:left="6914" w:hanging="360"/>
      </w:pPr>
      <w:rPr>
        <w:rFonts w:ascii="Wingdings" w:hAnsi="Wingdings" w:hint="default"/>
      </w:rPr>
    </w:lvl>
  </w:abstractNum>
  <w:abstractNum w:abstractNumId="14" w15:restartNumberingAfterBreak="0">
    <w:nsid w:val="3A482A58"/>
    <w:multiLevelType w:val="hybridMultilevel"/>
    <w:tmpl w:val="A60A4C00"/>
    <w:lvl w:ilvl="0" w:tplc="36B2B31C">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43611D1F"/>
    <w:multiLevelType w:val="hybridMultilevel"/>
    <w:tmpl w:val="9C6C6798"/>
    <w:lvl w:ilvl="0" w:tplc="89B456E8">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481179E8"/>
    <w:multiLevelType w:val="hybridMultilevel"/>
    <w:tmpl w:val="E5FA48CE"/>
    <w:lvl w:ilvl="0" w:tplc="7A2E9E2E">
      <w:start w:val="5"/>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48B45F9A"/>
    <w:multiLevelType w:val="hybridMultilevel"/>
    <w:tmpl w:val="D69E055C"/>
    <w:lvl w:ilvl="0" w:tplc="00D8DFFE">
      <w:start w:val="1"/>
      <w:numFmt w:val="decimal"/>
      <w:lvlText w:val="%1."/>
      <w:lvlJc w:val="left"/>
      <w:pPr>
        <w:ind w:left="5038" w:hanging="360"/>
      </w:pPr>
      <w:rPr>
        <w:rFonts w:hint="default"/>
        <w:b/>
      </w:rPr>
    </w:lvl>
    <w:lvl w:ilvl="1" w:tplc="140A0019" w:tentative="1">
      <w:start w:val="1"/>
      <w:numFmt w:val="lowerLetter"/>
      <w:lvlText w:val="%2."/>
      <w:lvlJc w:val="left"/>
      <w:pPr>
        <w:ind w:left="6042" w:hanging="360"/>
      </w:pPr>
    </w:lvl>
    <w:lvl w:ilvl="2" w:tplc="140A001B" w:tentative="1">
      <w:start w:val="1"/>
      <w:numFmt w:val="lowerRoman"/>
      <w:lvlText w:val="%3."/>
      <w:lvlJc w:val="right"/>
      <w:pPr>
        <w:ind w:left="6762" w:hanging="180"/>
      </w:pPr>
    </w:lvl>
    <w:lvl w:ilvl="3" w:tplc="140A000F" w:tentative="1">
      <w:start w:val="1"/>
      <w:numFmt w:val="decimal"/>
      <w:lvlText w:val="%4."/>
      <w:lvlJc w:val="left"/>
      <w:pPr>
        <w:ind w:left="7482" w:hanging="360"/>
      </w:pPr>
    </w:lvl>
    <w:lvl w:ilvl="4" w:tplc="140A0019" w:tentative="1">
      <w:start w:val="1"/>
      <w:numFmt w:val="lowerLetter"/>
      <w:lvlText w:val="%5."/>
      <w:lvlJc w:val="left"/>
      <w:pPr>
        <w:ind w:left="8202" w:hanging="360"/>
      </w:pPr>
    </w:lvl>
    <w:lvl w:ilvl="5" w:tplc="140A001B" w:tentative="1">
      <w:start w:val="1"/>
      <w:numFmt w:val="lowerRoman"/>
      <w:lvlText w:val="%6."/>
      <w:lvlJc w:val="right"/>
      <w:pPr>
        <w:ind w:left="8922" w:hanging="180"/>
      </w:pPr>
    </w:lvl>
    <w:lvl w:ilvl="6" w:tplc="140A000F" w:tentative="1">
      <w:start w:val="1"/>
      <w:numFmt w:val="decimal"/>
      <w:lvlText w:val="%7."/>
      <w:lvlJc w:val="left"/>
      <w:pPr>
        <w:ind w:left="9642" w:hanging="360"/>
      </w:pPr>
    </w:lvl>
    <w:lvl w:ilvl="7" w:tplc="140A0019" w:tentative="1">
      <w:start w:val="1"/>
      <w:numFmt w:val="lowerLetter"/>
      <w:lvlText w:val="%8."/>
      <w:lvlJc w:val="left"/>
      <w:pPr>
        <w:ind w:left="10362" w:hanging="360"/>
      </w:pPr>
    </w:lvl>
    <w:lvl w:ilvl="8" w:tplc="140A001B" w:tentative="1">
      <w:start w:val="1"/>
      <w:numFmt w:val="lowerRoman"/>
      <w:lvlText w:val="%9."/>
      <w:lvlJc w:val="right"/>
      <w:pPr>
        <w:ind w:left="11082" w:hanging="180"/>
      </w:pPr>
    </w:lvl>
  </w:abstractNum>
  <w:abstractNum w:abstractNumId="18" w15:restartNumberingAfterBreak="0">
    <w:nsid w:val="4A68367A"/>
    <w:multiLevelType w:val="hybridMultilevel"/>
    <w:tmpl w:val="A60A4C00"/>
    <w:lvl w:ilvl="0" w:tplc="36B2B31C">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4B7B7599"/>
    <w:multiLevelType w:val="hybridMultilevel"/>
    <w:tmpl w:val="B50895EA"/>
    <w:lvl w:ilvl="0" w:tplc="2E14052C">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20" w15:restartNumberingAfterBreak="0">
    <w:nsid w:val="5BD1178B"/>
    <w:multiLevelType w:val="hybridMultilevel"/>
    <w:tmpl w:val="BF06C7E6"/>
    <w:lvl w:ilvl="0" w:tplc="07C43216">
      <w:numFmt w:val="bullet"/>
      <w:lvlText w:val="-"/>
      <w:lvlJc w:val="left"/>
      <w:pPr>
        <w:ind w:left="720" w:hanging="360"/>
      </w:pPr>
      <w:rPr>
        <w:rFonts w:ascii="Arial" w:eastAsiaTheme="minorEastAsia" w:hAnsi="Arial" w:hint="default"/>
      </w:rPr>
    </w:lvl>
    <w:lvl w:ilvl="1" w:tplc="140A0003" w:tentative="1">
      <w:start w:val="1"/>
      <w:numFmt w:val="bullet"/>
      <w:lvlText w:val="o"/>
      <w:lvlJc w:val="left"/>
      <w:pPr>
        <w:ind w:left="1440" w:hanging="360"/>
      </w:pPr>
      <w:rPr>
        <w:rFonts w:ascii="Courier New" w:hAnsi="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1" w15:restartNumberingAfterBreak="0">
    <w:nsid w:val="780F1E60"/>
    <w:multiLevelType w:val="hybridMultilevel"/>
    <w:tmpl w:val="1E5AA978"/>
    <w:lvl w:ilvl="0" w:tplc="EF005414">
      <w:start w:val="1"/>
      <w:numFmt w:val="upperRoman"/>
      <w:lvlText w:val="%1."/>
      <w:lvlJc w:val="left"/>
      <w:pPr>
        <w:ind w:left="862" w:hanging="72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5"/>
  </w:num>
  <w:num w:numId="2">
    <w:abstractNumId w:val="0"/>
  </w:num>
  <w:num w:numId="3">
    <w:abstractNumId w:val="6"/>
  </w:num>
  <w:num w:numId="4">
    <w:abstractNumId w:val="9"/>
  </w:num>
  <w:num w:numId="5">
    <w:abstractNumId w:val="3"/>
  </w:num>
  <w:num w:numId="6">
    <w:abstractNumId w:val="8"/>
  </w:num>
  <w:num w:numId="7">
    <w:abstractNumId w:val="2"/>
  </w:num>
  <w:num w:numId="8">
    <w:abstractNumId w:val="7"/>
  </w:num>
  <w:num w:numId="9">
    <w:abstractNumId w:val="13"/>
  </w:num>
  <w:num w:numId="10">
    <w:abstractNumId w:val="12"/>
  </w:num>
  <w:num w:numId="11">
    <w:abstractNumId w:val="15"/>
  </w:num>
  <w:num w:numId="12">
    <w:abstractNumId w:val="10"/>
  </w:num>
  <w:num w:numId="13">
    <w:abstractNumId w:val="17"/>
  </w:num>
  <w:num w:numId="14">
    <w:abstractNumId w:val="11"/>
  </w:num>
  <w:num w:numId="15">
    <w:abstractNumId w:val="1"/>
  </w:num>
  <w:num w:numId="16">
    <w:abstractNumId w:val="20"/>
  </w:num>
  <w:num w:numId="17">
    <w:abstractNumId w:val="4"/>
  </w:num>
  <w:num w:numId="18">
    <w:abstractNumId w:val="18"/>
  </w:num>
  <w:num w:numId="19">
    <w:abstractNumId w:val="21"/>
  </w:num>
  <w:num w:numId="20">
    <w:abstractNumId w:val="19"/>
  </w:num>
  <w:num w:numId="21">
    <w:abstractNumId w:val="16"/>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298"/>
    <w:rsid w:val="0000543B"/>
    <w:rsid w:val="00013854"/>
    <w:rsid w:val="00025DFF"/>
    <w:rsid w:val="00044D77"/>
    <w:rsid w:val="0005057E"/>
    <w:rsid w:val="0005722A"/>
    <w:rsid w:val="0006109E"/>
    <w:rsid w:val="00067D55"/>
    <w:rsid w:val="000735BE"/>
    <w:rsid w:val="000740F6"/>
    <w:rsid w:val="00081691"/>
    <w:rsid w:val="00083925"/>
    <w:rsid w:val="00085AC9"/>
    <w:rsid w:val="000861FD"/>
    <w:rsid w:val="00086A7E"/>
    <w:rsid w:val="00087AB2"/>
    <w:rsid w:val="00093CB5"/>
    <w:rsid w:val="000A6B0F"/>
    <w:rsid w:val="000C6523"/>
    <w:rsid w:val="000D73EE"/>
    <w:rsid w:val="000F41DE"/>
    <w:rsid w:val="00135270"/>
    <w:rsid w:val="00142D1E"/>
    <w:rsid w:val="00145773"/>
    <w:rsid w:val="001503BB"/>
    <w:rsid w:val="001614E8"/>
    <w:rsid w:val="00161AE6"/>
    <w:rsid w:val="00166047"/>
    <w:rsid w:val="001746AE"/>
    <w:rsid w:val="0018438F"/>
    <w:rsid w:val="00186BC6"/>
    <w:rsid w:val="00192133"/>
    <w:rsid w:val="001A5B66"/>
    <w:rsid w:val="001D0C06"/>
    <w:rsid w:val="001F276B"/>
    <w:rsid w:val="0020306F"/>
    <w:rsid w:val="00204C0E"/>
    <w:rsid w:val="00234F2E"/>
    <w:rsid w:val="0024611B"/>
    <w:rsid w:val="002519AB"/>
    <w:rsid w:val="0025395E"/>
    <w:rsid w:val="002643ED"/>
    <w:rsid w:val="00267B1B"/>
    <w:rsid w:val="00273AAF"/>
    <w:rsid w:val="0027407B"/>
    <w:rsid w:val="00283C13"/>
    <w:rsid w:val="0029584E"/>
    <w:rsid w:val="002A6FA1"/>
    <w:rsid w:val="002B2F31"/>
    <w:rsid w:val="002C1989"/>
    <w:rsid w:val="002C50D8"/>
    <w:rsid w:val="002C5C42"/>
    <w:rsid w:val="002F1B7C"/>
    <w:rsid w:val="00303045"/>
    <w:rsid w:val="00327BCF"/>
    <w:rsid w:val="00344AAC"/>
    <w:rsid w:val="00374D60"/>
    <w:rsid w:val="0037587D"/>
    <w:rsid w:val="00382C84"/>
    <w:rsid w:val="003868ED"/>
    <w:rsid w:val="00395718"/>
    <w:rsid w:val="003C1363"/>
    <w:rsid w:val="003D2D36"/>
    <w:rsid w:val="003F0B7E"/>
    <w:rsid w:val="00403F2F"/>
    <w:rsid w:val="00403F69"/>
    <w:rsid w:val="00411D2F"/>
    <w:rsid w:val="0041462C"/>
    <w:rsid w:val="00416CA1"/>
    <w:rsid w:val="004675B6"/>
    <w:rsid w:val="00484ECC"/>
    <w:rsid w:val="0049504A"/>
    <w:rsid w:val="004A0C52"/>
    <w:rsid w:val="004A2A09"/>
    <w:rsid w:val="004C073D"/>
    <w:rsid w:val="004C08C9"/>
    <w:rsid w:val="004C49AD"/>
    <w:rsid w:val="004C5B4A"/>
    <w:rsid w:val="004C6461"/>
    <w:rsid w:val="004C79FD"/>
    <w:rsid w:val="004E02BF"/>
    <w:rsid w:val="004E1B01"/>
    <w:rsid w:val="004F1C7C"/>
    <w:rsid w:val="005558BD"/>
    <w:rsid w:val="00563C2C"/>
    <w:rsid w:val="00576139"/>
    <w:rsid w:val="00586731"/>
    <w:rsid w:val="00591DB2"/>
    <w:rsid w:val="005C1646"/>
    <w:rsid w:val="005C5EAD"/>
    <w:rsid w:val="005F7A78"/>
    <w:rsid w:val="00612579"/>
    <w:rsid w:val="00613084"/>
    <w:rsid w:val="00635282"/>
    <w:rsid w:val="00646B65"/>
    <w:rsid w:val="00680871"/>
    <w:rsid w:val="006A417A"/>
    <w:rsid w:val="006C16EE"/>
    <w:rsid w:val="006C1B75"/>
    <w:rsid w:val="006C4B88"/>
    <w:rsid w:val="006C5847"/>
    <w:rsid w:val="006F4E7D"/>
    <w:rsid w:val="00763AFB"/>
    <w:rsid w:val="00766C20"/>
    <w:rsid w:val="007937F6"/>
    <w:rsid w:val="007C78AA"/>
    <w:rsid w:val="007D3FC6"/>
    <w:rsid w:val="0080782F"/>
    <w:rsid w:val="00817F33"/>
    <w:rsid w:val="00820775"/>
    <w:rsid w:val="0083783C"/>
    <w:rsid w:val="00855D06"/>
    <w:rsid w:val="00865C5C"/>
    <w:rsid w:val="00883A54"/>
    <w:rsid w:val="00893195"/>
    <w:rsid w:val="008A6FB8"/>
    <w:rsid w:val="00931306"/>
    <w:rsid w:val="00943C97"/>
    <w:rsid w:val="00967A0A"/>
    <w:rsid w:val="00980818"/>
    <w:rsid w:val="00984298"/>
    <w:rsid w:val="009B4612"/>
    <w:rsid w:val="009C5B21"/>
    <w:rsid w:val="009F6444"/>
    <w:rsid w:val="009F667A"/>
    <w:rsid w:val="009F6B19"/>
    <w:rsid w:val="009F6F0D"/>
    <w:rsid w:val="00A01845"/>
    <w:rsid w:val="00A1528B"/>
    <w:rsid w:val="00A16AA2"/>
    <w:rsid w:val="00A172D2"/>
    <w:rsid w:val="00A25326"/>
    <w:rsid w:val="00A36279"/>
    <w:rsid w:val="00A525E9"/>
    <w:rsid w:val="00A54C09"/>
    <w:rsid w:val="00A579A2"/>
    <w:rsid w:val="00A57A1A"/>
    <w:rsid w:val="00A775E0"/>
    <w:rsid w:val="00AB2FD8"/>
    <w:rsid w:val="00AC36A8"/>
    <w:rsid w:val="00AF2157"/>
    <w:rsid w:val="00B037B9"/>
    <w:rsid w:val="00B12B25"/>
    <w:rsid w:val="00B16994"/>
    <w:rsid w:val="00B35535"/>
    <w:rsid w:val="00B372B2"/>
    <w:rsid w:val="00B719AC"/>
    <w:rsid w:val="00B805DB"/>
    <w:rsid w:val="00B93011"/>
    <w:rsid w:val="00B96115"/>
    <w:rsid w:val="00BA0E67"/>
    <w:rsid w:val="00BA526F"/>
    <w:rsid w:val="00BA72AC"/>
    <w:rsid w:val="00BC64B3"/>
    <w:rsid w:val="00BE0295"/>
    <w:rsid w:val="00BE473E"/>
    <w:rsid w:val="00BF58C6"/>
    <w:rsid w:val="00C01059"/>
    <w:rsid w:val="00C27EDC"/>
    <w:rsid w:val="00C3608F"/>
    <w:rsid w:val="00C77C5A"/>
    <w:rsid w:val="00CA12B1"/>
    <w:rsid w:val="00CC540E"/>
    <w:rsid w:val="00CD0F23"/>
    <w:rsid w:val="00CF3DDC"/>
    <w:rsid w:val="00D2299C"/>
    <w:rsid w:val="00D33285"/>
    <w:rsid w:val="00D361BE"/>
    <w:rsid w:val="00D36A17"/>
    <w:rsid w:val="00D473DD"/>
    <w:rsid w:val="00D5315A"/>
    <w:rsid w:val="00D80AE3"/>
    <w:rsid w:val="00D9063F"/>
    <w:rsid w:val="00D9068D"/>
    <w:rsid w:val="00DB4293"/>
    <w:rsid w:val="00DC3986"/>
    <w:rsid w:val="00DE03E9"/>
    <w:rsid w:val="00DE4770"/>
    <w:rsid w:val="00E0680B"/>
    <w:rsid w:val="00E07943"/>
    <w:rsid w:val="00E2690E"/>
    <w:rsid w:val="00E379C7"/>
    <w:rsid w:val="00E64DCF"/>
    <w:rsid w:val="00E64DD8"/>
    <w:rsid w:val="00E851EA"/>
    <w:rsid w:val="00E9433E"/>
    <w:rsid w:val="00EA0AA4"/>
    <w:rsid w:val="00EA6E77"/>
    <w:rsid w:val="00EB79D9"/>
    <w:rsid w:val="00EF4AFB"/>
    <w:rsid w:val="00EF6E0D"/>
    <w:rsid w:val="00F02786"/>
    <w:rsid w:val="00F22601"/>
    <w:rsid w:val="00F316BD"/>
    <w:rsid w:val="00F37CA9"/>
    <w:rsid w:val="00F5439F"/>
    <w:rsid w:val="00F57E5A"/>
    <w:rsid w:val="00F74C58"/>
    <w:rsid w:val="00F75487"/>
    <w:rsid w:val="00F96525"/>
    <w:rsid w:val="00FB424E"/>
    <w:rsid w:val="00FB5B8B"/>
    <w:rsid w:val="00FB7620"/>
    <w:rsid w:val="00FC640E"/>
    <w:rsid w:val="00FE1A06"/>
    <w:rsid w:val="00FE712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5B012C"/>
  <w15:docId w15:val="{90B6D53B-B759-49A4-81C5-17786FBD4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s-CR" w:eastAsia="es-C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AAC"/>
    <w:pPr>
      <w:widowControl w:val="0"/>
      <w:kinsoku w:val="0"/>
      <w:overflowPunct w:val="0"/>
      <w:spacing w:after="0" w:line="240" w:lineRule="auto"/>
      <w:textAlignment w:val="baseline"/>
    </w:pPr>
    <w:rPr>
      <w:rFonts w:ascii="Times New Roman" w:hAnsi="Times New Roman"/>
      <w:sz w:val="24"/>
      <w:szCs w:val="24"/>
    </w:rPr>
  </w:style>
  <w:style w:type="paragraph" w:styleId="Ttulo2">
    <w:name w:val="heading 2"/>
    <w:basedOn w:val="Normal"/>
    <w:next w:val="Normal"/>
    <w:link w:val="Ttulo2Car"/>
    <w:qFormat/>
    <w:rsid w:val="00142D1E"/>
    <w:pPr>
      <w:keepNext/>
      <w:widowControl/>
      <w:kinsoku/>
      <w:overflowPunct/>
      <w:jc w:val="center"/>
      <w:textAlignment w:val="auto"/>
      <w:outlineLvl w:val="1"/>
    </w:pPr>
    <w:rPr>
      <w:rFonts w:eastAsia="Times New Roman"/>
      <w:b/>
      <w:szCs w:val="20"/>
      <w:lang w:val="es-MX"/>
    </w:rPr>
  </w:style>
  <w:style w:type="paragraph" w:styleId="Ttulo4">
    <w:name w:val="heading 4"/>
    <w:basedOn w:val="Normal"/>
    <w:next w:val="Normal"/>
    <w:link w:val="Ttulo4Car"/>
    <w:uiPriority w:val="9"/>
    <w:semiHidden/>
    <w:unhideWhenUsed/>
    <w:qFormat/>
    <w:rsid w:val="00763AFB"/>
    <w:pPr>
      <w:keepNext/>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344AAC"/>
    <w:pPr>
      <w:kinsoku/>
      <w:overflowPunct/>
      <w:autoSpaceDE w:val="0"/>
      <w:autoSpaceDN w:val="0"/>
      <w:adjustRightInd w:val="0"/>
      <w:textAlignment w:val="auto"/>
    </w:pPr>
    <w:rPr>
      <w:sz w:val="20"/>
      <w:szCs w:val="20"/>
    </w:rPr>
  </w:style>
  <w:style w:type="character" w:customStyle="1" w:styleId="CharacterStyle1">
    <w:name w:val="Character Style 1"/>
    <w:uiPriority w:val="99"/>
    <w:rsid w:val="00344AAC"/>
    <w:rPr>
      <w:sz w:val="20"/>
    </w:rPr>
  </w:style>
  <w:style w:type="character" w:customStyle="1" w:styleId="Ttulo2Car">
    <w:name w:val="Título 2 Car"/>
    <w:basedOn w:val="Fuentedeprrafopredeter"/>
    <w:link w:val="Ttulo2"/>
    <w:rsid w:val="00142D1E"/>
    <w:rPr>
      <w:rFonts w:ascii="Times New Roman" w:eastAsia="Times New Roman" w:hAnsi="Times New Roman"/>
      <w:b/>
      <w:sz w:val="24"/>
      <w:szCs w:val="20"/>
      <w:lang w:val="es-MX"/>
    </w:rPr>
  </w:style>
  <w:style w:type="paragraph" w:styleId="Piedepgina">
    <w:name w:val="footer"/>
    <w:basedOn w:val="Normal"/>
    <w:link w:val="PiedepginaCar"/>
    <w:rsid w:val="00142D1E"/>
    <w:pPr>
      <w:widowControl/>
      <w:tabs>
        <w:tab w:val="center" w:pos="4252"/>
        <w:tab w:val="right" w:pos="8504"/>
      </w:tabs>
      <w:kinsoku/>
      <w:overflowPunct/>
      <w:textAlignment w:val="auto"/>
    </w:pPr>
    <w:rPr>
      <w:rFonts w:eastAsia="Times New Roman"/>
      <w:sz w:val="20"/>
      <w:szCs w:val="20"/>
    </w:rPr>
  </w:style>
  <w:style w:type="character" w:customStyle="1" w:styleId="PiedepginaCar">
    <w:name w:val="Pie de página Car"/>
    <w:basedOn w:val="Fuentedeprrafopredeter"/>
    <w:link w:val="Piedepgina"/>
    <w:rsid w:val="00142D1E"/>
    <w:rPr>
      <w:rFonts w:ascii="Times New Roman" w:eastAsia="Times New Roman" w:hAnsi="Times New Roman"/>
      <w:sz w:val="20"/>
      <w:szCs w:val="20"/>
    </w:rPr>
  </w:style>
  <w:style w:type="character" w:styleId="Nmerodepgina">
    <w:name w:val="page number"/>
    <w:basedOn w:val="Fuentedeprrafopredeter"/>
    <w:rsid w:val="00142D1E"/>
  </w:style>
  <w:style w:type="paragraph" w:styleId="Prrafodelista">
    <w:name w:val="List Paragraph"/>
    <w:basedOn w:val="Normal"/>
    <w:uiPriority w:val="34"/>
    <w:qFormat/>
    <w:rsid w:val="00142D1E"/>
    <w:pPr>
      <w:widowControl/>
      <w:kinsoku/>
      <w:overflowPunct/>
      <w:ind w:left="720"/>
      <w:contextualSpacing/>
      <w:textAlignment w:val="auto"/>
    </w:pPr>
    <w:rPr>
      <w:rFonts w:eastAsia="Times New Roman"/>
      <w:sz w:val="20"/>
      <w:szCs w:val="20"/>
      <w:lang w:val="es-ES" w:eastAsia="es-MX"/>
    </w:rPr>
  </w:style>
  <w:style w:type="paragraph" w:customStyle="1" w:styleId="Style3">
    <w:name w:val="Style 3"/>
    <w:basedOn w:val="Normal"/>
    <w:uiPriority w:val="99"/>
    <w:rsid w:val="00142D1E"/>
    <w:pPr>
      <w:kinsoku/>
      <w:overflowPunct/>
      <w:autoSpaceDE w:val="0"/>
      <w:autoSpaceDN w:val="0"/>
      <w:adjustRightInd w:val="0"/>
      <w:textAlignment w:val="auto"/>
    </w:pPr>
    <w:rPr>
      <w:sz w:val="20"/>
      <w:szCs w:val="20"/>
    </w:rPr>
  </w:style>
  <w:style w:type="character" w:customStyle="1" w:styleId="CharacterStyle3">
    <w:name w:val="Character Style 3"/>
    <w:uiPriority w:val="99"/>
    <w:rsid w:val="00142D1E"/>
    <w:rPr>
      <w:sz w:val="20"/>
    </w:rPr>
  </w:style>
  <w:style w:type="paragraph" w:customStyle="1" w:styleId="Style2">
    <w:name w:val="Style 2"/>
    <w:basedOn w:val="Normal"/>
    <w:uiPriority w:val="99"/>
    <w:rsid w:val="00142D1E"/>
    <w:pPr>
      <w:kinsoku/>
      <w:overflowPunct/>
      <w:autoSpaceDE w:val="0"/>
      <w:autoSpaceDN w:val="0"/>
      <w:spacing w:line="292" w:lineRule="auto"/>
      <w:ind w:left="720" w:right="72"/>
      <w:jc w:val="both"/>
      <w:textAlignment w:val="auto"/>
    </w:pPr>
    <w:rPr>
      <w:sz w:val="18"/>
      <w:szCs w:val="18"/>
    </w:rPr>
  </w:style>
  <w:style w:type="character" w:customStyle="1" w:styleId="CharacterStyle2">
    <w:name w:val="Character Style 2"/>
    <w:uiPriority w:val="99"/>
    <w:rsid w:val="00142D1E"/>
    <w:rPr>
      <w:sz w:val="20"/>
      <w:szCs w:val="20"/>
    </w:rPr>
  </w:style>
  <w:style w:type="paragraph" w:styleId="NormalWeb">
    <w:name w:val="Normal (Web)"/>
    <w:basedOn w:val="Normal"/>
    <w:uiPriority w:val="99"/>
    <w:rsid w:val="00142D1E"/>
    <w:pPr>
      <w:widowControl/>
      <w:kinsoku/>
      <w:overflowPunct/>
      <w:spacing w:before="100" w:beforeAutospacing="1" w:after="100" w:afterAutospacing="1"/>
      <w:textAlignment w:val="auto"/>
    </w:pPr>
    <w:rPr>
      <w:rFonts w:ascii="Georgia" w:eastAsia="Times New Roman" w:hAnsi="Georgia"/>
      <w:color w:val="000000"/>
      <w:lang w:val="es-ES" w:eastAsia="es-ES"/>
    </w:rPr>
  </w:style>
  <w:style w:type="character" w:customStyle="1" w:styleId="CharacterStyle6">
    <w:name w:val="Character Style 6"/>
    <w:uiPriority w:val="99"/>
    <w:rsid w:val="00142D1E"/>
    <w:rPr>
      <w:sz w:val="20"/>
      <w:szCs w:val="20"/>
    </w:rPr>
  </w:style>
  <w:style w:type="paragraph" w:customStyle="1" w:styleId="Style9">
    <w:name w:val="Style 9"/>
    <w:basedOn w:val="Normal"/>
    <w:uiPriority w:val="99"/>
    <w:rsid w:val="00142D1E"/>
    <w:pPr>
      <w:kinsoku/>
      <w:overflowPunct/>
      <w:autoSpaceDE w:val="0"/>
      <w:autoSpaceDN w:val="0"/>
      <w:spacing w:before="252"/>
      <w:ind w:right="72"/>
      <w:jc w:val="both"/>
      <w:textAlignment w:val="auto"/>
    </w:pPr>
    <w:rPr>
      <w:sz w:val="23"/>
      <w:szCs w:val="23"/>
    </w:rPr>
  </w:style>
  <w:style w:type="character" w:customStyle="1" w:styleId="apple-converted-space">
    <w:name w:val="apple-converted-space"/>
    <w:basedOn w:val="Fuentedeprrafopredeter"/>
    <w:rsid w:val="00142D1E"/>
  </w:style>
  <w:style w:type="character" w:customStyle="1" w:styleId="CharacterStyle4">
    <w:name w:val="Character Style 4"/>
    <w:uiPriority w:val="99"/>
    <w:rsid w:val="004A2A09"/>
    <w:rPr>
      <w:sz w:val="20"/>
    </w:rPr>
  </w:style>
  <w:style w:type="character" w:customStyle="1" w:styleId="Ttulo4Car">
    <w:name w:val="Título 4 Car"/>
    <w:basedOn w:val="Fuentedeprrafopredeter"/>
    <w:link w:val="Ttulo4"/>
    <w:uiPriority w:val="9"/>
    <w:semiHidden/>
    <w:rsid w:val="00763AFB"/>
    <w:rPr>
      <w:rFonts w:asciiTheme="majorHAnsi" w:eastAsiaTheme="majorEastAsia" w:hAnsiTheme="majorHAnsi" w:cstheme="majorBidi"/>
      <w:b/>
      <w:bCs/>
      <w:i/>
      <w:iCs/>
      <w:color w:val="4F81BD" w:themeColor="accent1"/>
      <w:sz w:val="24"/>
      <w:szCs w:val="24"/>
    </w:rPr>
  </w:style>
  <w:style w:type="paragraph" w:styleId="Sinespaciado">
    <w:name w:val="No Spacing"/>
    <w:uiPriority w:val="1"/>
    <w:qFormat/>
    <w:rsid w:val="0006109E"/>
    <w:pPr>
      <w:spacing w:after="0" w:line="240" w:lineRule="auto"/>
    </w:pPr>
    <w:rPr>
      <w:rFonts w:ascii="Times New Roman" w:eastAsia="Times New Roman" w:hAnsi="Times New Roman"/>
      <w:sz w:val="20"/>
      <w:szCs w:val="20"/>
      <w:lang w:eastAsia="es-ES"/>
    </w:rPr>
  </w:style>
  <w:style w:type="character" w:styleId="Hipervnculo">
    <w:name w:val="Hyperlink"/>
    <w:basedOn w:val="Fuentedeprrafopredeter"/>
    <w:uiPriority w:val="99"/>
    <w:unhideWhenUsed/>
    <w:rsid w:val="0006109E"/>
    <w:rPr>
      <w:color w:val="0000FF" w:themeColor="hyperlink"/>
      <w:u w:val="single"/>
    </w:rPr>
  </w:style>
  <w:style w:type="paragraph" w:customStyle="1" w:styleId="Default">
    <w:name w:val="Default"/>
    <w:rsid w:val="007937F6"/>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AB2FD8"/>
    <w:rPr>
      <w:rFonts w:ascii="Tahoma" w:hAnsi="Tahoma" w:cs="Tahoma"/>
      <w:sz w:val="16"/>
      <w:szCs w:val="16"/>
    </w:rPr>
  </w:style>
  <w:style w:type="character" w:customStyle="1" w:styleId="TextodegloboCar">
    <w:name w:val="Texto de globo Car"/>
    <w:basedOn w:val="Fuentedeprrafopredeter"/>
    <w:link w:val="Textodeglobo"/>
    <w:uiPriority w:val="99"/>
    <w:semiHidden/>
    <w:rsid w:val="00AB2FD8"/>
    <w:rPr>
      <w:rFonts w:ascii="Tahoma" w:hAnsi="Tahoma" w:cs="Tahoma"/>
      <w:sz w:val="16"/>
      <w:szCs w:val="16"/>
    </w:rPr>
  </w:style>
  <w:style w:type="paragraph" w:styleId="Encabezado">
    <w:name w:val="header"/>
    <w:basedOn w:val="Normal"/>
    <w:link w:val="EncabezadoCar"/>
    <w:uiPriority w:val="99"/>
    <w:unhideWhenUsed/>
    <w:rsid w:val="00E0680B"/>
    <w:pPr>
      <w:tabs>
        <w:tab w:val="center" w:pos="4419"/>
        <w:tab w:val="right" w:pos="8838"/>
      </w:tabs>
    </w:pPr>
  </w:style>
  <w:style w:type="character" w:customStyle="1" w:styleId="EncabezadoCar">
    <w:name w:val="Encabezado Car"/>
    <w:basedOn w:val="Fuentedeprrafopredeter"/>
    <w:link w:val="Encabezado"/>
    <w:uiPriority w:val="99"/>
    <w:rsid w:val="00E0680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5023262">
      <w:bodyDiv w:val="1"/>
      <w:marLeft w:val="0"/>
      <w:marRight w:val="0"/>
      <w:marTop w:val="0"/>
      <w:marBottom w:val="0"/>
      <w:divBdr>
        <w:top w:val="none" w:sz="0" w:space="0" w:color="auto"/>
        <w:left w:val="none" w:sz="0" w:space="0" w:color="auto"/>
        <w:bottom w:val="none" w:sz="0" w:space="0" w:color="auto"/>
        <w:right w:val="none" w:sz="0" w:space="0" w:color="auto"/>
      </w:divBdr>
      <w:divsChild>
        <w:div w:id="889653339">
          <w:marLeft w:val="0"/>
          <w:marRight w:val="0"/>
          <w:marTop w:val="0"/>
          <w:marBottom w:val="0"/>
          <w:divBdr>
            <w:top w:val="none" w:sz="0" w:space="0" w:color="auto"/>
            <w:left w:val="none" w:sz="0" w:space="0" w:color="auto"/>
            <w:bottom w:val="none" w:sz="0" w:space="0" w:color="auto"/>
            <w:right w:val="none" w:sz="0" w:space="0" w:color="auto"/>
          </w:divBdr>
          <w:divsChild>
            <w:div w:id="160441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F7977-5598-4736-A0CD-DA72A0BB8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16286</Words>
  <Characters>89576</Characters>
  <Application>Microsoft Office Word</Application>
  <DocSecurity>0</DocSecurity>
  <Lines>746</Lines>
  <Paragraphs>211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MONTERO</dc:creator>
  <cp:lastModifiedBy>Tatiana Montero</cp:lastModifiedBy>
  <cp:revision>2</cp:revision>
  <dcterms:created xsi:type="dcterms:W3CDTF">2020-04-14T18:02:00Z</dcterms:created>
  <dcterms:modified xsi:type="dcterms:W3CDTF">2020-04-14T18:02:00Z</dcterms:modified>
</cp:coreProperties>
</file>